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20E4E">
      <w:pPr>
        <w:jc w:val="center"/>
      </w:pPr>
      <w:r>
        <w:drawing>
          <wp:inline distT="0" distB="0" distL="114300" distR="114300">
            <wp:extent cx="6300470" cy="9316085"/>
            <wp:effectExtent l="0" t="0" r="8890" b="1079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5"/>
                    <a:stretch>
                      <a:fillRect/>
                    </a:stretch>
                  </pic:blipFill>
                  <pic:spPr>
                    <a:xfrm>
                      <a:off x="0" y="0"/>
                      <a:ext cx="6300470" cy="9316085"/>
                    </a:xfrm>
                    <a:prstGeom prst="rect">
                      <a:avLst/>
                    </a:prstGeom>
                    <a:noFill/>
                    <a:ln>
                      <a:noFill/>
                    </a:ln>
                  </pic:spPr>
                </pic:pic>
              </a:graphicData>
            </a:graphic>
          </wp:inline>
        </w:drawing>
      </w:r>
    </w:p>
    <w:p w14:paraId="69018EBE">
      <w:pPr>
        <w:jc w:val="center"/>
      </w:pPr>
    </w:p>
    <w:p w14:paraId="5E054858">
      <w:pPr>
        <w:jc w:val="center"/>
      </w:pPr>
      <w:r>
        <w:t>ОГЛАВЛЕНИЕ</w:t>
      </w:r>
    </w:p>
    <w:p w14:paraId="781C2257">
      <w:pPr>
        <w:contextualSpacing/>
        <w:jc w:val="both"/>
      </w:pPr>
      <w:r>
        <w:t xml:space="preserve">1. ОБЩИЕ ПОЛОЖЕНИЯ                                                                                                           </w:t>
      </w:r>
    </w:p>
    <w:p w14:paraId="5A82039A">
      <w:pPr>
        <w:contextualSpacing/>
        <w:jc w:val="both"/>
      </w:pPr>
      <w:r>
        <w:t xml:space="preserve">2. ТРУДОВОЙ ДОГОВОР. ГАРАНТИИ ПРИ ЗАКЛЮЧЕНИИ, ИЗМЕНЕНИИ И РАСТОРЖЕНИИ ТРУДОВОГО ДОГОВОРА                                                                         </w:t>
      </w:r>
    </w:p>
    <w:p w14:paraId="5D1A8484">
      <w:pPr>
        <w:pStyle w:val="37"/>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6CB06CB5">
      <w:pPr>
        <w:pStyle w:val="37"/>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695DAF34">
      <w:pPr>
        <w:contextualSpacing/>
        <w:jc w:val="both"/>
        <w:rPr>
          <w:bCs/>
          <w:caps/>
        </w:rPr>
      </w:pPr>
      <w:r>
        <w:t>5. </w:t>
      </w:r>
      <w:r>
        <w:rPr>
          <w:bCs/>
          <w:caps/>
        </w:rPr>
        <w:t xml:space="preserve">Социальные гарантии и меры социальной поддержки                           </w:t>
      </w:r>
    </w:p>
    <w:p w14:paraId="2FE22834">
      <w:pPr>
        <w:pStyle w:val="37"/>
        <w:contextualSpacing/>
        <w:outlineLvl w:val="0"/>
        <w:rPr>
          <w:bCs/>
          <w:caps/>
          <w:sz w:val="24"/>
          <w:szCs w:val="24"/>
        </w:rPr>
      </w:pPr>
      <w:r>
        <w:rPr>
          <w:bCs/>
          <w:caps/>
          <w:sz w:val="24"/>
          <w:szCs w:val="24"/>
        </w:rPr>
        <w:t xml:space="preserve">6. Условия и Охрана труда                                                                                            </w:t>
      </w:r>
    </w:p>
    <w:p w14:paraId="43F52804">
      <w:pPr>
        <w:contextualSpacing/>
        <w:jc w:val="both"/>
        <w:rPr>
          <w:bCs/>
        </w:rPr>
      </w:pPr>
      <w:r>
        <w:rPr>
          <w:bCs/>
          <w:caps/>
        </w:rPr>
        <w:t>7</w:t>
      </w:r>
      <w:r>
        <w:t>. </w:t>
      </w:r>
      <w:r>
        <w:rPr>
          <w:bCs/>
        </w:rPr>
        <w:t xml:space="preserve">ПОДДЕРЖКА МОЛОДЫХ ПЕДАГОГОВ                                                                             </w:t>
      </w:r>
    </w:p>
    <w:p w14:paraId="776B9734">
      <w:pPr>
        <w:contextualSpacing/>
        <w:jc w:val="both"/>
        <w:rPr>
          <w:bCs/>
        </w:rPr>
      </w:pPr>
      <w:r>
        <w:rPr>
          <w:bCs/>
        </w:rPr>
        <w:t>8</w:t>
      </w:r>
      <w:r>
        <w:t>. </w:t>
      </w:r>
      <w:r>
        <w:rPr>
          <w:bCs/>
        </w:rPr>
        <w:t xml:space="preserve">ПРОФЕССИОНАЛЬНОЕ РАЗВИТИЕ РАБОТНИКОВ    </w:t>
      </w:r>
    </w:p>
    <w:p w14:paraId="782B18C8">
      <w:pPr>
        <w:contextualSpacing/>
        <w:jc w:val="both"/>
        <w:rPr>
          <w:bCs/>
        </w:rPr>
      </w:pPr>
      <w:r>
        <w:rPr>
          <w:bCs/>
        </w:rPr>
        <w:t xml:space="preserve">9. ПЕНСИОННОГО ОБЕСПЕЧЕНИЕ                                                                                                                        </w:t>
      </w:r>
    </w:p>
    <w:p w14:paraId="75E82D79">
      <w:pPr>
        <w:pStyle w:val="85"/>
        <w:spacing w:line="240" w:lineRule="auto"/>
        <w:contextualSpacing/>
        <w:jc w:val="both"/>
        <w:rPr>
          <w:rStyle w:val="86"/>
          <w:b w:val="0"/>
          <w:color w:val="auto"/>
          <w:sz w:val="24"/>
          <w:szCs w:val="24"/>
        </w:rPr>
      </w:pPr>
      <w:r>
        <w:rPr>
          <w:bCs/>
        </w:rPr>
        <w:t>10</w:t>
      </w:r>
      <w:r>
        <w:t>. </w:t>
      </w:r>
      <w:r>
        <w:rPr>
          <w:rStyle w:val="86"/>
          <w:b w:val="0"/>
          <w:color w:val="auto"/>
          <w:sz w:val="24"/>
          <w:szCs w:val="24"/>
        </w:rPr>
        <w:t xml:space="preserve">СОЦИАЛЬНОЕ ПАРТНЁРСТВО                                                                                            </w:t>
      </w:r>
    </w:p>
    <w:p w14:paraId="700AFCD4">
      <w:pPr>
        <w:pStyle w:val="81"/>
        <w:contextualSpacing/>
        <w:jc w:val="both"/>
        <w:rPr>
          <w:bCs/>
        </w:rPr>
      </w:pPr>
      <w:r>
        <w:t>11. </w:t>
      </w:r>
      <w:r>
        <w:rPr>
          <w:bCs/>
        </w:rPr>
        <w:t xml:space="preserve">ГАРАНТИИ ПРОФСОЮЗНОЙ ДЕЯТЕЛЬНОСТИ   </w:t>
      </w:r>
    </w:p>
    <w:p w14:paraId="75B1B57D">
      <w:pPr>
        <w:pStyle w:val="37"/>
        <w:contextualSpacing/>
        <w:outlineLvl w:val="0"/>
        <w:rPr>
          <w:bCs/>
          <w:caps/>
          <w:sz w:val="24"/>
          <w:szCs w:val="24"/>
        </w:rPr>
      </w:pPr>
      <w:r>
        <w:rPr>
          <w:bCs/>
          <w:caps/>
          <w:sz w:val="24"/>
          <w:szCs w:val="24"/>
        </w:rPr>
        <w:t>12. Спорт и здоровье.</w:t>
      </w:r>
    </w:p>
    <w:p w14:paraId="2B5B7259">
      <w:pPr>
        <w:pStyle w:val="89"/>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14:paraId="5064DEB7">
      <w:pPr>
        <w:pStyle w:val="81"/>
        <w:contextualSpacing/>
        <w:jc w:val="both"/>
        <w:rPr>
          <w:bCs/>
        </w:rPr>
      </w:pPr>
      <w:r>
        <w:t>14. </w:t>
      </w:r>
      <w:r>
        <w:rPr>
          <w:bCs/>
        </w:rPr>
        <w:t xml:space="preserve">ЗАКЛЮЧИТЕЛЬНЫЕ ПОЛОЖЕНИЯ    </w:t>
      </w:r>
    </w:p>
    <w:p w14:paraId="79AE2522">
      <w:pPr>
        <w:pStyle w:val="81"/>
        <w:jc w:val="center"/>
        <w:rPr>
          <w:bCs/>
        </w:rPr>
      </w:pPr>
    </w:p>
    <w:p w14:paraId="75F1EE9D">
      <w:pPr>
        <w:pStyle w:val="81"/>
        <w:jc w:val="center"/>
        <w:rPr>
          <w:bCs/>
        </w:rPr>
      </w:pPr>
    </w:p>
    <w:p w14:paraId="47FBA75B">
      <w:pPr>
        <w:pStyle w:val="81"/>
        <w:jc w:val="center"/>
      </w:pPr>
    </w:p>
    <w:p w14:paraId="3497C622">
      <w:pPr>
        <w:jc w:val="center"/>
      </w:pPr>
    </w:p>
    <w:p w14:paraId="247AF55A">
      <w:pPr>
        <w:jc w:val="center"/>
      </w:pPr>
    </w:p>
    <w:p w14:paraId="32A9E68E">
      <w:pPr>
        <w:jc w:val="center"/>
      </w:pPr>
    </w:p>
    <w:p w14:paraId="0D4574CB">
      <w:pPr>
        <w:jc w:val="center"/>
      </w:pPr>
    </w:p>
    <w:p w14:paraId="3B4E5383">
      <w:pPr>
        <w:jc w:val="center"/>
      </w:pPr>
    </w:p>
    <w:p w14:paraId="65401C81">
      <w:pPr>
        <w:jc w:val="center"/>
      </w:pPr>
    </w:p>
    <w:p w14:paraId="4DC93E32">
      <w:pPr>
        <w:jc w:val="center"/>
      </w:pPr>
    </w:p>
    <w:p w14:paraId="18E23A1E">
      <w:pPr>
        <w:jc w:val="center"/>
      </w:pPr>
    </w:p>
    <w:p w14:paraId="480AB2CD">
      <w:pPr>
        <w:jc w:val="center"/>
      </w:pPr>
    </w:p>
    <w:p w14:paraId="0096CA03">
      <w:pPr>
        <w:tabs>
          <w:tab w:val="left" w:pos="5670"/>
        </w:tabs>
      </w:pPr>
      <w:r>
        <w:tab/>
      </w:r>
    </w:p>
    <w:p w14:paraId="61EC1E9E">
      <w:pPr>
        <w:jc w:val="center"/>
      </w:pPr>
    </w:p>
    <w:p w14:paraId="53F99E26">
      <w:pPr>
        <w:jc w:val="center"/>
      </w:pPr>
    </w:p>
    <w:p w14:paraId="7B7B498F">
      <w:pPr>
        <w:jc w:val="center"/>
      </w:pPr>
    </w:p>
    <w:p w14:paraId="081E3944">
      <w:pPr>
        <w:jc w:val="center"/>
      </w:pPr>
    </w:p>
    <w:p w14:paraId="6781C2AB">
      <w:pPr>
        <w:jc w:val="center"/>
      </w:pPr>
    </w:p>
    <w:p w14:paraId="40AEB492">
      <w:pPr>
        <w:jc w:val="center"/>
      </w:pPr>
    </w:p>
    <w:p w14:paraId="50A888DA">
      <w:pPr>
        <w:jc w:val="center"/>
      </w:pPr>
    </w:p>
    <w:p w14:paraId="658E3EF3">
      <w:pPr>
        <w:jc w:val="center"/>
      </w:pPr>
    </w:p>
    <w:p w14:paraId="4C24C675">
      <w:pPr>
        <w:jc w:val="center"/>
      </w:pPr>
    </w:p>
    <w:p w14:paraId="4A194FCC">
      <w:pPr>
        <w:jc w:val="center"/>
      </w:pPr>
    </w:p>
    <w:p w14:paraId="55BD1CB9">
      <w:pPr>
        <w:jc w:val="center"/>
      </w:pPr>
    </w:p>
    <w:p w14:paraId="4E7C626C">
      <w:pPr>
        <w:jc w:val="center"/>
      </w:pPr>
    </w:p>
    <w:p w14:paraId="57A090EF">
      <w:pPr>
        <w:jc w:val="center"/>
      </w:pPr>
    </w:p>
    <w:p w14:paraId="7E7EDADA">
      <w:pPr>
        <w:jc w:val="center"/>
      </w:pPr>
    </w:p>
    <w:p w14:paraId="03198DE1">
      <w:pPr>
        <w:jc w:val="center"/>
      </w:pPr>
    </w:p>
    <w:p w14:paraId="5C834D27">
      <w:pPr>
        <w:jc w:val="center"/>
      </w:pPr>
    </w:p>
    <w:p w14:paraId="1A18A11A">
      <w:pPr>
        <w:jc w:val="center"/>
      </w:pPr>
    </w:p>
    <w:p w14:paraId="20C5671A">
      <w:pPr>
        <w:jc w:val="center"/>
      </w:pPr>
    </w:p>
    <w:p w14:paraId="25CE4585">
      <w:pPr>
        <w:jc w:val="center"/>
      </w:pPr>
    </w:p>
    <w:p w14:paraId="26196D92">
      <w:pPr>
        <w:jc w:val="center"/>
      </w:pPr>
    </w:p>
    <w:p w14:paraId="66244AC7">
      <w:pPr>
        <w:jc w:val="center"/>
      </w:pPr>
    </w:p>
    <w:p w14:paraId="5B3DD458">
      <w:pPr>
        <w:ind w:hanging="142"/>
        <w:jc w:val="center"/>
        <w:rPr>
          <w:b/>
        </w:rPr>
      </w:pPr>
    </w:p>
    <w:p w14:paraId="001D3D40">
      <w:pPr>
        <w:ind w:hanging="142"/>
        <w:jc w:val="center"/>
        <w:rPr>
          <w:b/>
        </w:rPr>
      </w:pPr>
      <w:r>
        <w:rPr>
          <w:b/>
        </w:rPr>
        <w:t>I. ОБЩИЕ ПОЛОЖЕНИЯ</w:t>
      </w:r>
    </w:p>
    <w:p w14:paraId="3F77F0E6">
      <w:pPr>
        <w:pStyle w:val="37"/>
        <w:jc w:val="center"/>
      </w:pPr>
    </w:p>
    <w:p w14:paraId="2E75E209">
      <w:pPr>
        <w:pStyle w:val="37"/>
        <w:ind w:firstLine="709"/>
        <w:contextualSpacing/>
      </w:pPr>
      <w:r>
        <w:t>1.1.</w:t>
      </w:r>
      <w:r>
        <w:rPr>
          <w:rFonts w:eastAsia="Arial Unicode MS"/>
          <w:color w:val="000000"/>
          <w:kern w:val="1"/>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«Детский сад №6 «Теремок».</w:t>
      </w:r>
    </w:p>
    <w:p w14:paraId="14C36473">
      <w:pPr>
        <w:pStyle w:val="37"/>
        <w:ind w:firstLine="709"/>
        <w:contextualSpacing/>
      </w:pPr>
      <w:r>
        <w:t>1.2.</w:t>
      </w:r>
      <w:r>
        <w:rPr>
          <w:rFonts w:eastAsia="Arial Unicode MS"/>
          <w:color w:val="000000"/>
          <w:kern w:val="1"/>
        </w:rPr>
        <w:t> </w:t>
      </w:r>
      <w:r>
        <w:t>Основой для заключения коллективного договора являются:</w:t>
      </w:r>
    </w:p>
    <w:p w14:paraId="3D3E45E3">
      <w:pPr>
        <w:pStyle w:val="37"/>
        <w:ind w:firstLine="709"/>
        <w:contextualSpacing/>
      </w:pPr>
      <w:r>
        <w:t>- Конституция Российской Федерации;</w:t>
      </w:r>
    </w:p>
    <w:p w14:paraId="57A6C95B">
      <w:pPr>
        <w:pStyle w:val="37"/>
        <w:ind w:firstLine="709"/>
        <w:contextualSpacing/>
      </w:pPr>
      <w:r>
        <w:t>- нормы международного права и международные договоры Российской Федерации (если они не противоречат Конституции Российской Федерации);</w:t>
      </w:r>
    </w:p>
    <w:p w14:paraId="216E17C1">
      <w:pPr>
        <w:pStyle w:val="37"/>
        <w:ind w:firstLine="709"/>
        <w:contextualSpacing/>
      </w:pPr>
      <w:r>
        <w:t>- Трудовой кодекс Российской Федерации (далее – ТК РФ);</w:t>
      </w:r>
    </w:p>
    <w:p w14:paraId="0D52F9B5">
      <w:pPr>
        <w:pStyle w:val="37"/>
        <w:ind w:firstLine="709"/>
        <w:contextualSpacing/>
      </w:pPr>
      <w:r>
        <w:t>- Федеральный закон от 12 января 1996 г. № 10-ФЗ «О профессиональных союзах, их правах и гарантиях деятельности»;</w:t>
      </w:r>
    </w:p>
    <w:p w14:paraId="2BB3285E">
      <w:pPr>
        <w:pStyle w:val="37"/>
        <w:ind w:firstLine="709"/>
        <w:contextualSpacing/>
      </w:pPr>
      <w:r>
        <w:t>- Федеральный закон от 29 декабря 2012 г. № 273-ФЗ «Об образовании в Российской Федерации» (далее – Федеральный закон № 273-ФЗ);</w:t>
      </w:r>
    </w:p>
    <w:p w14:paraId="6740C3DB">
      <w:pPr>
        <w:pStyle w:val="37"/>
        <w:ind w:firstLine="709"/>
        <w:contextualSpacing/>
      </w:pPr>
      <w:r>
        <w:t>- Закон РТ от 22 июля 2013 года № 68-ЗРТ «Об образовании»;</w:t>
      </w:r>
    </w:p>
    <w:p w14:paraId="40C33100">
      <w:pPr>
        <w:ind w:firstLine="567"/>
        <w:jc w:val="both"/>
        <w:rPr>
          <w:sz w:val="28"/>
          <w:szCs w:val="28"/>
        </w:rPr>
      </w:pPr>
      <w:r>
        <w:rPr>
          <w:color w:val="22272F"/>
          <w:sz w:val="28"/>
          <w:szCs w:val="28"/>
          <w:shd w:val="clear" w:color="auto" w:fill="FFFFFF"/>
        </w:rPr>
        <w:t>- Закон Республики Татарстан от 18 января 1995 г. № 2303-XII                                «О профессиональных союзах»;</w:t>
      </w:r>
    </w:p>
    <w:p w14:paraId="17D64B82">
      <w:pPr>
        <w:ind w:firstLine="567"/>
        <w:jc w:val="both"/>
        <w:rPr>
          <w:sz w:val="28"/>
          <w:szCs w:val="28"/>
        </w:rPr>
      </w:pPr>
      <w:r>
        <w:rPr>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14:paraId="223FC5B1">
      <w:pPr>
        <w:ind w:firstLine="567"/>
        <w:jc w:val="both"/>
        <w:rPr>
          <w:sz w:val="28"/>
          <w:szCs w:val="28"/>
        </w:rPr>
      </w:pPr>
      <w:r>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1D10DF2F">
      <w:pPr>
        <w:pStyle w:val="37"/>
        <w:ind w:firstLine="709"/>
        <w:contextualSpacing/>
        <w:rPr>
          <w:color w:val="000000" w:themeColor="text1"/>
          <w14:textFill>
            <w14:solidFill>
              <w14:schemeClr w14:val="tx1"/>
            </w14:solidFill>
          </w14:textFill>
        </w:rPr>
      </w:pPr>
      <w:r>
        <w:t xml:space="preserve">- Отраслевое соглашение между Министерством образования и науки Республики Татарстан и </w:t>
      </w:r>
      <w:r>
        <w:rPr>
          <w:color w:val="000000" w:themeColor="text1"/>
          <w14:textFill>
            <w14:solidFill>
              <w14:schemeClr w14:val="tx1"/>
            </w14:solidFill>
          </w14:textFill>
        </w:rPr>
        <w:t>Татарстанской республиканской организацией Общероссийского Профсоюза образования на 2024-2026гг.</w:t>
      </w:r>
    </w:p>
    <w:p w14:paraId="4F5F197C">
      <w:pPr>
        <w:pStyle w:val="48"/>
        <w:ind w:right="141" w:firstLine="567"/>
        <w:jc w:val="both"/>
        <w:rPr>
          <w:color w:val="000000"/>
          <w:sz w:val="28"/>
          <w:szCs w:val="28"/>
        </w:rPr>
      </w:pPr>
      <w:r>
        <w:rPr>
          <w:color w:val="000000"/>
          <w:sz w:val="28"/>
          <w:szCs w:val="28"/>
        </w:rPr>
        <w:t xml:space="preserve">- Территориальное соглашение </w:t>
      </w:r>
      <w:r>
        <w:rPr>
          <w:bCs/>
          <w:sz w:val="28"/>
          <w:szCs w:val="28"/>
          <w:lang w:eastAsia="en-US" w:bidi="en-US"/>
        </w:rPr>
        <w:t xml:space="preserve">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w:t>
      </w:r>
      <w:r>
        <w:rPr>
          <w:color w:val="000000"/>
          <w:sz w:val="28"/>
          <w:szCs w:val="28"/>
        </w:rPr>
        <w:t xml:space="preserve">на 2024-2026гг. </w:t>
      </w:r>
    </w:p>
    <w:p w14:paraId="4C1E2551">
      <w:pPr>
        <w:pStyle w:val="37"/>
        <w:ind w:firstLine="709"/>
        <w:contextualSpacing/>
      </w:pPr>
      <w:r>
        <w:t>1.3.</w:t>
      </w:r>
      <w:r>
        <w:rPr>
          <w:rFonts w:eastAsia="Arial Unicode MS"/>
          <w:color w:val="000000"/>
          <w:kern w:val="1"/>
        </w:rPr>
        <w:t> </w:t>
      </w:r>
      <w:r>
        <w:t xml:space="preserve">Сторонами коллективного договора являются: </w:t>
      </w:r>
    </w:p>
    <w:p w14:paraId="6E037603">
      <w:pPr>
        <w:pStyle w:val="37"/>
        <w:ind w:firstLine="709"/>
        <w:contextualSpacing/>
        <w:rPr>
          <w:bCs/>
          <w:i/>
          <w:sz w:val="20"/>
          <w:szCs w:val="20"/>
        </w:rPr>
      </w:pPr>
      <w:r>
        <w:t xml:space="preserve">работодатель в лице его представителя – руководителя образовательной организации Багаутдиновой Гульнары Загитовны (далее – работодатель, </w:t>
      </w:r>
      <w:r>
        <w:rPr>
          <w:bCs/>
        </w:rPr>
        <w:t xml:space="preserve"> образовательная организация</w:t>
      </w:r>
      <w:r>
        <w:rPr>
          <w:sz w:val="20"/>
          <w:szCs w:val="20"/>
        </w:rPr>
        <w:t>);</w:t>
      </w:r>
    </w:p>
    <w:p w14:paraId="02F9981C">
      <w:pPr>
        <w:pStyle w:val="37"/>
        <w:ind w:firstLine="709"/>
        <w:contextualSpacing/>
      </w:pPr>
      <w:r>
        <w:t>работники образовательной организации в лице их представителя – председателя первичной профсоюзной организации Зиатдиновой Ильмиры Максутовны</w:t>
      </w:r>
    </w:p>
    <w:p w14:paraId="195BB24E">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018CCFF5">
      <w:pPr>
        <w:autoSpaceDE w:val="0"/>
        <w:autoSpaceDN w:val="0"/>
        <w:adjustRightInd w:val="0"/>
        <w:ind w:firstLine="709"/>
        <w:contextualSpacing/>
        <w:jc w:val="both"/>
        <w:rPr>
          <w:sz w:val="28"/>
          <w:szCs w:val="28"/>
        </w:rPr>
      </w:pPr>
      <w:r>
        <w:rPr>
          <w:sz w:val="28"/>
          <w:szCs w:val="28"/>
        </w:rPr>
        <w:t>Работодатель признаёт первичную профсоюзную организацию МБДОУ «Детский сад №6 «Теремок» единственным полномочным представителем работников образовательной организации.</w:t>
      </w:r>
    </w:p>
    <w:p w14:paraId="2D2CEB71">
      <w:pPr>
        <w:pStyle w:val="37"/>
        <w:ind w:firstLine="709"/>
        <w:contextualSpacing/>
      </w:pPr>
      <w:r>
        <w:t>1.4.</w:t>
      </w:r>
      <w:r>
        <w:rPr>
          <w:rFonts w:eastAsia="Arial Unicode MS"/>
          <w:color w:val="000000"/>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AB3B9A8">
      <w:pPr>
        <w:pStyle w:val="37"/>
        <w:ind w:firstLine="709"/>
        <w:contextualSpacing/>
      </w:pPr>
      <w:r>
        <w:t>1.5.</w:t>
      </w:r>
      <w:r>
        <w:rPr>
          <w:rFonts w:eastAsia="Arial Unicode MS"/>
          <w:color w:val="000000"/>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42D3509">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300DB998">
      <w:pPr>
        <w:ind w:firstLine="709"/>
        <w:contextualSpacing/>
        <w:jc w:val="both"/>
        <w:rPr>
          <w:strike/>
          <w:sz w:val="28"/>
          <w:szCs w:val="28"/>
        </w:rPr>
      </w:pPr>
      <w:r>
        <w:rPr>
          <w:sz w:val="28"/>
          <w:szCs w:val="28"/>
        </w:rPr>
        <w:t>1.6.</w:t>
      </w:r>
      <w:r>
        <w:rPr>
          <w:rFonts w:eastAsia="Arial Unicode MS"/>
          <w:color w:val="000000"/>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0DFC366A">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w:t>
      </w:r>
      <w:r>
        <w:rPr>
          <w:color w:val="00B050"/>
          <w:sz w:val="28"/>
          <w:szCs w:val="28"/>
        </w:rPr>
        <w:t xml:space="preserve"> </w:t>
      </w:r>
      <w:r>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7816680">
      <w:pPr>
        <w:ind w:firstLine="709"/>
        <w:contextualSpacing/>
        <w:jc w:val="both"/>
        <w:rPr>
          <w:sz w:val="28"/>
          <w:szCs w:val="28"/>
        </w:rPr>
      </w:pPr>
      <w:r>
        <w:rPr>
          <w:sz w:val="28"/>
          <w:szCs w:val="28"/>
        </w:rPr>
        <w:t>1.7.</w:t>
      </w:r>
      <w:r>
        <w:rPr>
          <w:rFonts w:eastAsia="Arial Unicode MS"/>
          <w:color w:val="000000"/>
          <w:kern w:val="1"/>
          <w:sz w:val="28"/>
          <w:szCs w:val="28"/>
        </w:rPr>
        <w:t> </w:t>
      </w:r>
      <w:r>
        <w:rPr>
          <w:sz w:val="28"/>
          <w:szCs w:val="28"/>
        </w:rPr>
        <w:t>Для достижения поставленных целей:</w:t>
      </w:r>
    </w:p>
    <w:p w14:paraId="028249EB">
      <w:pPr>
        <w:ind w:firstLine="709"/>
        <w:contextualSpacing/>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7 календарных дней сообщать выборному органу первичной профсоюзной организации свой мотивированный ответ по каждому вопросу сообщать выборному органу первичной профсоюзной организации свой мотивированный ответ по каждому вопросу;</w:t>
      </w:r>
    </w:p>
    <w:p w14:paraId="549F39D5">
      <w:pPr>
        <w:pStyle w:val="36"/>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14:paraId="5AE0A3BE">
      <w:pPr>
        <w:pStyle w:val="36"/>
        <w:spacing w:before="0" w:beforeAutospacing="0" w:after="0" w:afterAutospacing="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1E1EF763">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53EEE891">
      <w:pPr>
        <w:pStyle w:val="36"/>
        <w:spacing w:before="0" w:beforeAutospacing="0" w:after="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1"/>
          <w:sz w:val="28"/>
          <w:szCs w:val="28"/>
        </w:rPr>
        <w:t> </w:t>
      </w:r>
      <w:r>
        <w:rPr>
          <w:sz w:val="28"/>
          <w:szCs w:val="28"/>
        </w:rPr>
        <w:t>ТК РФ).</w:t>
      </w:r>
    </w:p>
    <w:p w14:paraId="3286CA81">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color w:val="000000"/>
          <w:kern w:val="1"/>
          <w:sz w:val="28"/>
          <w:szCs w:val="28"/>
        </w:rPr>
        <w:t> </w:t>
      </w:r>
      <w:r>
        <w:rPr>
          <w:sz w:val="28"/>
          <w:szCs w:val="28"/>
        </w:rPr>
        <w:t>Контроль за выполнением коллективного</w:t>
      </w:r>
      <w:r>
        <w:rPr>
          <w:color w:val="00B050"/>
          <w:sz w:val="28"/>
          <w:szCs w:val="28"/>
        </w:rPr>
        <w:t xml:space="preserve"> </w:t>
      </w:r>
      <w:r>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21FCB28">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14:paraId="7B3CB122">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16967811">
      <w:pPr>
        <w:ind w:firstLine="709"/>
        <w:contextualSpacing/>
        <w:jc w:val="both"/>
        <w:rPr>
          <w:sz w:val="28"/>
          <w:szCs w:val="28"/>
        </w:rPr>
      </w:pPr>
      <w:r>
        <w:rPr>
          <w:sz w:val="28"/>
          <w:szCs w:val="28"/>
        </w:rPr>
        <w:t>1.10.</w:t>
      </w:r>
      <w:r>
        <w:rPr>
          <w:rFonts w:eastAsia="Arial Unicode MS"/>
          <w:color w:val="000000"/>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5042C4E">
      <w:pPr>
        <w:ind w:firstLine="709"/>
        <w:contextualSpacing/>
        <w:jc w:val="both"/>
        <w:rPr>
          <w:sz w:val="28"/>
          <w:szCs w:val="28"/>
        </w:rPr>
      </w:pPr>
      <w:r>
        <w:rPr>
          <w:sz w:val="28"/>
          <w:szCs w:val="28"/>
        </w:rPr>
        <w:t>1.11.</w:t>
      </w:r>
      <w:r>
        <w:rPr>
          <w:rFonts w:eastAsia="Arial Unicode MS"/>
          <w:color w:val="000000"/>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2976D00">
      <w:pPr>
        <w:pStyle w:val="65"/>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1A248078">
      <w:pPr>
        <w:pStyle w:val="65"/>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694332A4">
      <w:pPr>
        <w:pStyle w:val="65"/>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B1308A6">
      <w:pPr>
        <w:pStyle w:val="65"/>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657BA26A">
      <w:pPr>
        <w:pStyle w:val="65"/>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7F938EF2">
      <w:pPr>
        <w:pStyle w:val="65"/>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2C7D70D4">
      <w:pPr>
        <w:pStyle w:val="65"/>
        <w:numPr>
          <w:ilvl w:val="0"/>
          <w:numId w:val="1"/>
        </w:numPr>
        <w:tabs>
          <w:tab w:val="left" w:pos="1134"/>
        </w:tabs>
        <w:ind w:left="0" w:firstLine="709"/>
        <w:contextualSpacing/>
        <w:jc w:val="both"/>
        <w:rPr>
          <w:color w:val="00B050"/>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p>
    <w:p w14:paraId="7124F39F">
      <w:pPr>
        <w:pStyle w:val="65"/>
        <w:tabs>
          <w:tab w:val="left" w:pos="1134"/>
        </w:tabs>
        <w:ind w:left="0"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5DD19524">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747C154C">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4DA3A41B">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31E35DAC">
      <w:pPr>
        <w:pStyle w:val="37"/>
        <w:ind w:firstLine="709"/>
        <w:contextualSpacing/>
      </w:pPr>
      <w:r>
        <w:t>1.13.</w:t>
      </w:r>
      <w:r>
        <w:rPr>
          <w:rFonts w:eastAsia="Arial Unicode MS"/>
          <w:color w:val="000000"/>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1A4B374">
      <w:pPr>
        <w:pStyle w:val="37"/>
        <w:ind w:firstLine="709"/>
        <w:contextualSpacing/>
        <w:jc w:val="center"/>
      </w:pPr>
    </w:p>
    <w:p w14:paraId="135A949D">
      <w:pPr>
        <w:pStyle w:val="37"/>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7F51D186">
      <w:pPr>
        <w:ind w:firstLine="709"/>
        <w:contextualSpacing/>
        <w:jc w:val="center"/>
        <w:rPr>
          <w:sz w:val="28"/>
          <w:szCs w:val="28"/>
        </w:rPr>
      </w:pPr>
    </w:p>
    <w:p w14:paraId="142E33C7">
      <w:pPr>
        <w:pStyle w:val="37"/>
        <w:ind w:firstLine="709"/>
        <w:contextualSpacing/>
      </w:pPr>
      <w:r>
        <w:rPr>
          <w:iCs/>
        </w:rPr>
        <w:t>2.1.</w:t>
      </w:r>
      <w:r>
        <w:rPr>
          <w:rFonts w:eastAsia="Arial Unicode MS"/>
          <w:color w:val="000000"/>
          <w:kern w:val="1"/>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2024-2026гг. </w:t>
      </w:r>
      <w:r>
        <w:rPr>
          <w:color w:val="000000"/>
        </w:rPr>
        <w:t xml:space="preserve">на 2024-2026гг. </w:t>
      </w:r>
      <w:r>
        <w:t>и настоящим коллективным договором.</w:t>
      </w:r>
    </w:p>
    <w:p w14:paraId="179CB5C8">
      <w:pPr>
        <w:pStyle w:val="37"/>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1"/>
        </w:rPr>
        <w:t> </w:t>
      </w:r>
      <w:r>
        <w:t>ТК РФ).</w:t>
      </w:r>
    </w:p>
    <w:p w14:paraId="0D59FF9E">
      <w:pPr>
        <w:pStyle w:val="48"/>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8FC624E">
      <w:pPr>
        <w:pStyle w:val="37"/>
        <w:ind w:firstLine="709"/>
        <w:contextualSpacing/>
        <w:rPr>
          <w:b/>
        </w:rPr>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r>
        <w:rPr>
          <w:b/>
        </w:rPr>
        <w:t>(</w:t>
      </w:r>
      <w:r>
        <w:t>Приложение №3)</w:t>
      </w:r>
      <w:r>
        <w:rPr>
          <w:b/>
        </w:rPr>
        <w:t xml:space="preserve"> </w:t>
      </w:r>
    </w:p>
    <w:p w14:paraId="1286036B">
      <w:pPr>
        <w:pStyle w:val="37"/>
        <w:ind w:firstLine="709"/>
        <w:contextualSpacing/>
        <w:rPr>
          <w:iCs/>
        </w:rPr>
      </w:pPr>
      <w:r>
        <w:rPr>
          <w:iCs/>
        </w:rPr>
        <w:t>Стороны договорились о том, что:</w:t>
      </w:r>
    </w:p>
    <w:p w14:paraId="4F3AD88C">
      <w:pPr>
        <w:pStyle w:val="37"/>
        <w:ind w:firstLine="709"/>
        <w:contextualSpacing/>
        <w:rPr>
          <w:iCs/>
        </w:rPr>
      </w:pPr>
      <w:r>
        <w:rPr>
          <w:iCs/>
        </w:rPr>
        <w:t>2.1.1.</w:t>
      </w:r>
      <w:r>
        <w:rPr>
          <w:rFonts w:eastAsia="Arial Unicode MS"/>
          <w:color w:val="000000"/>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55449A1">
      <w:pPr>
        <w:pStyle w:val="37"/>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E12D92E">
      <w:pPr>
        <w:pStyle w:val="37"/>
        <w:ind w:firstLine="709"/>
        <w:contextualSpacing/>
        <w:rPr>
          <w:iCs/>
        </w:rPr>
      </w:pPr>
      <w:r>
        <w:rPr>
          <w:iCs/>
        </w:rPr>
        <w:t>2.1.2.</w:t>
      </w:r>
      <w:r>
        <w:rPr>
          <w:rFonts w:eastAsia="Arial Unicode MS"/>
          <w:color w:val="000000"/>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756021C2">
      <w:pPr>
        <w:pStyle w:val="37"/>
        <w:ind w:firstLine="709"/>
        <w:contextualSpacing/>
        <w:rPr>
          <w:b/>
          <w:bCs/>
          <w:iCs/>
        </w:rPr>
      </w:pPr>
      <w:r>
        <w:rPr>
          <w:b/>
          <w:bCs/>
          <w:iCs/>
        </w:rPr>
        <w:t>2.2.</w:t>
      </w:r>
      <w:r>
        <w:rPr>
          <w:rFonts w:eastAsia="Arial Unicode MS"/>
          <w:b/>
          <w:bCs/>
          <w:color w:val="000000"/>
          <w:kern w:val="1"/>
        </w:rPr>
        <w:t> </w:t>
      </w:r>
      <w:r>
        <w:rPr>
          <w:b/>
          <w:bCs/>
          <w:iCs/>
        </w:rPr>
        <w:t>Работодатель обязуется:</w:t>
      </w:r>
    </w:p>
    <w:p w14:paraId="7C001C82">
      <w:pPr>
        <w:pStyle w:val="37"/>
        <w:ind w:firstLine="709"/>
        <w:contextualSpacing/>
        <w:rPr>
          <w:iCs/>
        </w:rPr>
      </w:pPr>
      <w:r>
        <w:rPr>
          <w:iCs/>
        </w:rPr>
        <w:t>2.2.1.</w:t>
      </w:r>
      <w:r>
        <w:rPr>
          <w:rFonts w:eastAsia="Arial Unicode MS"/>
          <w:color w:val="000000"/>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CB1FB9B">
      <w:pPr>
        <w:pStyle w:val="37"/>
        <w:ind w:firstLine="709"/>
        <w:contextualSpacing/>
        <w:rPr>
          <w:iCs/>
        </w:rPr>
      </w:pPr>
      <w:r>
        <w:rPr>
          <w:iCs/>
        </w:rPr>
        <w:t>2.2.2.</w:t>
      </w:r>
      <w:r>
        <w:rPr>
          <w:rFonts w:eastAsia="Arial Unicode MS"/>
          <w:color w:val="000000"/>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1"/>
        </w:rPr>
        <w:t> </w:t>
      </w:r>
      <w:r>
        <w:rPr>
          <w:iCs/>
        </w:rPr>
        <w:t>ТК РФ.</w:t>
      </w:r>
    </w:p>
    <w:p w14:paraId="76B04C6A">
      <w:pPr>
        <w:pStyle w:val="37"/>
        <w:ind w:firstLine="709"/>
        <w:contextualSpacing/>
        <w:rPr>
          <w:iCs/>
          <w:color w:val="FF0000"/>
        </w:rPr>
      </w:pPr>
      <w:r>
        <w:rPr>
          <w:iCs/>
        </w:rPr>
        <w:t>2.2.3.</w:t>
      </w:r>
      <w:r>
        <w:rPr>
          <w:rFonts w:eastAsia="Arial Unicode MS"/>
          <w:color w:val="000000"/>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14:textFill>
            <w14:solidFill>
              <w14:schemeClr w14:val="tx1"/>
            </w14:solidFill>
          </w14:textFill>
        </w:rPr>
        <w:t>(Постановление Правительства Российской Федерации от 21.02.2022г. № 225).</w:t>
      </w:r>
    </w:p>
    <w:p w14:paraId="5665C788">
      <w:pPr>
        <w:pStyle w:val="37"/>
        <w:ind w:firstLine="709"/>
        <w:contextualSpacing/>
        <w:rPr>
          <w:iCs/>
        </w:rPr>
      </w:pPr>
      <w:r>
        <w:rPr>
          <w:iCs/>
        </w:rPr>
        <w:t>2.2.4.</w:t>
      </w:r>
      <w:r>
        <w:rPr>
          <w:rFonts w:eastAsia="Arial Unicode MS"/>
          <w:color w:val="000000"/>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5AC6C600">
      <w:pPr>
        <w:pStyle w:val="37"/>
        <w:ind w:firstLine="709"/>
        <w:contextualSpacing/>
        <w:rPr>
          <w:iCs/>
        </w:rPr>
      </w:pPr>
      <w:r>
        <w:rPr>
          <w:iCs/>
        </w:rPr>
        <w:t>-</w:t>
      </w:r>
      <w:r>
        <w:rPr>
          <w:rFonts w:eastAsia="Arial Unicode MS"/>
          <w:kern w:val="1"/>
        </w:rPr>
        <w:t> </w:t>
      </w:r>
      <w:r>
        <w:rPr>
          <w:iCs/>
        </w:rPr>
        <w:t>обязательное медицинское страхование;</w:t>
      </w:r>
    </w:p>
    <w:p w14:paraId="4D556B82">
      <w:pPr>
        <w:pStyle w:val="37"/>
        <w:ind w:firstLine="709"/>
        <w:contextualSpacing/>
        <w:rPr>
          <w:iCs/>
        </w:rPr>
      </w:pPr>
      <w:r>
        <w:rPr>
          <w:iCs/>
        </w:rPr>
        <w:t>- обязательное пенсионное страхование;</w:t>
      </w:r>
    </w:p>
    <w:p w14:paraId="55D54C4B">
      <w:pPr>
        <w:pStyle w:val="37"/>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14:paraId="74B7FC31">
      <w:pPr>
        <w:pStyle w:val="37"/>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14:paraId="777A6D37">
      <w:pPr>
        <w:pStyle w:val="37"/>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w:t>
      </w:r>
      <w:r>
        <w:rPr>
          <w:iCs/>
          <w:color w:val="00B050"/>
        </w:rPr>
        <w:t xml:space="preserve"> </w:t>
      </w:r>
      <w:r>
        <w:rPr>
          <w:iCs/>
        </w:rPr>
        <w:t>с указанием льготного кода категории работников, имеющих право на досрочное пенсионное обеспечение.</w:t>
      </w:r>
    </w:p>
    <w:p w14:paraId="28F46AA7">
      <w:pPr>
        <w:pStyle w:val="37"/>
        <w:ind w:firstLine="709"/>
        <w:contextualSpacing/>
        <w:rPr>
          <w:iCs/>
        </w:rPr>
      </w:pPr>
      <w:r>
        <w:rPr>
          <w:iCs/>
        </w:rPr>
        <w:t>2.2.6.</w:t>
      </w:r>
      <w:r>
        <w:rPr>
          <w:rFonts w:eastAsia="Arial Unicode MS"/>
          <w:color w:val="000000"/>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21E84533">
      <w:pPr>
        <w:pStyle w:val="37"/>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7321B0C0">
      <w:pPr>
        <w:pStyle w:val="37"/>
        <w:ind w:firstLine="709"/>
        <w:contextualSpacing/>
        <w:rPr>
          <w:rFonts w:eastAsia="Arial Unicode MS"/>
          <w:kern w:val="1"/>
        </w:rPr>
      </w:pPr>
      <w:r>
        <w:t>2.2.7.</w:t>
      </w:r>
      <w:r>
        <w:rPr>
          <w:rFonts w:eastAsia="Arial Unicode MS"/>
          <w:color w:val="000000"/>
          <w:kern w:val="1"/>
        </w:rPr>
        <w:t> </w:t>
      </w:r>
      <w:r>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226451A">
      <w:pPr>
        <w:pStyle w:val="37"/>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68485EC4">
      <w:pPr>
        <w:pStyle w:val="37"/>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9BC48C2">
      <w:pPr>
        <w:pStyle w:val="37"/>
        <w:ind w:firstLine="709"/>
        <w:contextualSpacing/>
        <w:rPr>
          <w:b/>
          <w:bCs/>
        </w:rPr>
      </w:pPr>
      <w:r>
        <w:t>2.2.8.</w:t>
      </w:r>
      <w:r>
        <w:rPr>
          <w:rFonts w:eastAsia="Arial Unicode MS"/>
          <w:color w:val="000000"/>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3EB6786A">
      <w:pPr>
        <w:shd w:val="clear" w:color="auto" w:fill="FFFFFF"/>
        <w:tabs>
          <w:tab w:val="left" w:pos="1411"/>
        </w:tabs>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668C78D">
      <w:pPr>
        <w:ind w:firstLine="709"/>
        <w:contextualSpacing/>
        <w:jc w:val="both"/>
        <w:rPr>
          <w:sz w:val="28"/>
          <w:szCs w:val="28"/>
        </w:rPr>
      </w:pPr>
      <w:r>
        <w:rPr>
          <w:sz w:val="28"/>
          <w:szCs w:val="28"/>
        </w:rPr>
        <w:t>2.2.9.</w:t>
      </w:r>
      <w:r>
        <w:rPr>
          <w:rFonts w:eastAsia="Arial Unicode MS"/>
          <w:color w:val="000000"/>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75AA446C">
      <w:pPr>
        <w:pStyle w:val="37"/>
        <w:ind w:firstLine="709"/>
        <w:contextualSpacing/>
        <w:rPr>
          <w:color w:val="000000" w:themeColor="text1"/>
          <w14:textFill>
            <w14:solidFill>
              <w14:schemeClr w14:val="tx1"/>
            </w14:solidFill>
          </w14:textFill>
        </w:rPr>
      </w:pPr>
      <w:r>
        <w:t>2.2.10.</w:t>
      </w:r>
      <w:r>
        <w:rPr>
          <w:rFonts w:eastAsia="Arial Unicode MS"/>
          <w:color w:val="000000"/>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14:textFill>
            <w14:solidFill>
              <w14:schemeClr w14:val="tx1"/>
            </w14:solidFill>
          </w14:textFill>
        </w:rPr>
        <w:t>– не позднее, чем за три месяца.</w:t>
      </w:r>
    </w:p>
    <w:p w14:paraId="3F7211F4">
      <w:pPr>
        <w:tabs>
          <w:tab w:val="left" w:pos="6865"/>
        </w:tabs>
        <w:ind w:firstLine="709"/>
        <w:jc w:val="both"/>
        <w:rPr>
          <w:spacing w:val="-2"/>
          <w:sz w:val="28"/>
          <w:szCs w:val="28"/>
        </w:rPr>
      </w:pPr>
      <w:r>
        <w:rPr>
          <w:spacing w:val="-2"/>
          <w:sz w:val="28"/>
          <w:szCs w:val="28"/>
        </w:rPr>
        <w:t xml:space="preserve">Считать критериями массового увольнения работников в отрасли: </w:t>
      </w:r>
    </w:p>
    <w:p w14:paraId="6FEC81E4">
      <w:pPr>
        <w:tabs>
          <w:tab w:val="left" w:pos="6865"/>
        </w:tabs>
        <w:ind w:firstLine="709"/>
        <w:jc w:val="both"/>
        <w:rPr>
          <w:spacing w:val="-2"/>
          <w:sz w:val="28"/>
          <w:szCs w:val="28"/>
        </w:rPr>
      </w:pPr>
      <w:r>
        <w:rPr>
          <w:spacing w:val="-2"/>
          <w:sz w:val="28"/>
          <w:szCs w:val="28"/>
        </w:rPr>
        <w:t>- увольнение работников в связи с ликвидацией образовательной организации с численностью 15 и более работающих;</w:t>
      </w:r>
    </w:p>
    <w:p w14:paraId="6AEC8DD9">
      <w:pPr>
        <w:tabs>
          <w:tab w:val="left" w:pos="6865"/>
        </w:tabs>
        <w:ind w:firstLine="709"/>
        <w:jc w:val="both"/>
        <w:rPr>
          <w:spacing w:val="-2"/>
          <w:sz w:val="28"/>
          <w:szCs w:val="28"/>
        </w:rPr>
      </w:pPr>
      <w:r>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72695CA9">
      <w:pPr>
        <w:pStyle w:val="37"/>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1EA917FC">
      <w:pPr>
        <w:pStyle w:val="37"/>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07B597ED">
      <w:pPr>
        <w:pStyle w:val="37"/>
        <w:ind w:firstLine="709"/>
      </w:pPr>
      <w:r>
        <w:t>2.2.11.</w:t>
      </w:r>
      <w:r>
        <w:rPr>
          <w:rFonts w:eastAsia="Arial Unicode MS"/>
          <w:color w:val="000000"/>
          <w:kern w:val="1"/>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CCC92C7">
      <w:pPr>
        <w:jc w:val="both"/>
        <w:rPr>
          <w:sz w:val="28"/>
          <w:szCs w:val="28"/>
        </w:rPr>
      </w:pPr>
      <w:r>
        <w:rPr>
          <w:sz w:val="28"/>
          <w:szCs w:val="28"/>
        </w:rPr>
        <w:tab/>
      </w:r>
      <w:r>
        <w:rPr>
          <w:sz w:val="28"/>
          <w:szCs w:val="28"/>
        </w:rPr>
        <w:t>-  одинокие матери и отцы, воспитывающие ребенка в возрасте до 16 лет;</w:t>
      </w:r>
    </w:p>
    <w:p w14:paraId="24F1A7CD">
      <w:pPr>
        <w:jc w:val="both"/>
        <w:rPr>
          <w:sz w:val="28"/>
          <w:szCs w:val="28"/>
        </w:rPr>
      </w:pPr>
      <w:r>
        <w:rPr>
          <w:sz w:val="28"/>
          <w:szCs w:val="28"/>
        </w:rPr>
        <w:tab/>
      </w:r>
      <w:r>
        <w:rPr>
          <w:sz w:val="28"/>
          <w:szCs w:val="28"/>
        </w:rPr>
        <w:t>- родители, имеющие ребенка – инвалида в возрасте до 18 лет;</w:t>
      </w:r>
    </w:p>
    <w:p w14:paraId="43DEC64F">
      <w:pPr>
        <w:jc w:val="both"/>
        <w:rPr>
          <w:sz w:val="28"/>
          <w:szCs w:val="28"/>
        </w:rPr>
      </w:pPr>
      <w:r>
        <w:rPr>
          <w:sz w:val="28"/>
          <w:szCs w:val="28"/>
        </w:rPr>
        <w:tab/>
      </w:r>
      <w:r>
        <w:rPr>
          <w:sz w:val="28"/>
          <w:szCs w:val="28"/>
        </w:rPr>
        <w:t>- проработавшие в организации свыше 10 лет;</w:t>
      </w:r>
    </w:p>
    <w:p w14:paraId="0B9FC857">
      <w:pPr>
        <w:jc w:val="both"/>
        <w:rPr>
          <w:sz w:val="28"/>
          <w:szCs w:val="28"/>
        </w:rPr>
      </w:pPr>
      <w:r>
        <w:rPr>
          <w:sz w:val="28"/>
          <w:szCs w:val="28"/>
        </w:rPr>
        <w:tab/>
      </w:r>
      <w:r>
        <w:rPr>
          <w:sz w:val="28"/>
          <w:szCs w:val="28"/>
        </w:rPr>
        <w:t>- награжденные государственными и (или) ведомственными наградами в связи с педагогической деятельностью;</w:t>
      </w:r>
    </w:p>
    <w:p w14:paraId="3C3F086A">
      <w:pPr>
        <w:jc w:val="both"/>
        <w:rPr>
          <w:sz w:val="28"/>
          <w:szCs w:val="28"/>
        </w:rPr>
      </w:pPr>
      <w:r>
        <w:rPr>
          <w:sz w:val="28"/>
          <w:szCs w:val="28"/>
        </w:rPr>
        <w:tab/>
      </w:r>
      <w:r>
        <w:rPr>
          <w:sz w:val="28"/>
          <w:szCs w:val="28"/>
        </w:rPr>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32364836">
      <w:pPr>
        <w:ind w:firstLine="709"/>
        <w:jc w:val="both"/>
        <w:rPr>
          <w:bCs/>
          <w:sz w:val="28"/>
          <w:szCs w:val="28"/>
        </w:rPr>
      </w:pPr>
      <w:r>
        <w:rPr>
          <w:bCs/>
          <w:sz w:val="28"/>
          <w:szCs w:val="28"/>
        </w:rPr>
        <w:t xml:space="preserve">- работники - за два года до назначения страховой пенсии по старости; </w:t>
      </w:r>
    </w:p>
    <w:p w14:paraId="24DBBA15">
      <w:pPr>
        <w:ind w:firstLine="709"/>
        <w:jc w:val="both"/>
        <w:rPr>
          <w:bCs/>
          <w:sz w:val="28"/>
          <w:szCs w:val="28"/>
        </w:rPr>
      </w:pPr>
      <w:r>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0CD12C82">
      <w:pPr>
        <w:pStyle w:val="37"/>
        <w:ind w:firstLine="709"/>
        <w:contextualSpacing/>
      </w:pPr>
      <w:r>
        <w:t>2.2.12.</w:t>
      </w:r>
      <w:r>
        <w:rPr>
          <w:rFonts w:eastAsia="Arial Unicode MS"/>
          <w:color w:val="000000"/>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39908075">
      <w:pPr>
        <w:pStyle w:val="37"/>
        <w:ind w:firstLine="709"/>
        <w:contextualSpacing/>
      </w:pPr>
      <w:r>
        <w:t>2.2.13.</w:t>
      </w:r>
      <w:r>
        <w:rPr>
          <w:rFonts w:eastAsia="Arial Unicode MS"/>
          <w:color w:val="000000"/>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1"/>
        </w:rPr>
        <w:t> </w:t>
      </w:r>
      <w:r>
        <w:t>ТК РФ с работником – членом Профсоюза.</w:t>
      </w:r>
    </w:p>
    <w:p w14:paraId="7D7C3252">
      <w:pPr>
        <w:pStyle w:val="37"/>
        <w:ind w:firstLine="709"/>
        <w:contextualSpacing/>
      </w:pPr>
      <w:r>
        <w:t>2.2.14.</w:t>
      </w:r>
      <w:r>
        <w:rPr>
          <w:rFonts w:eastAsia="Arial Unicode MS"/>
          <w:color w:val="000000"/>
          <w:kern w:val="1"/>
        </w:rPr>
        <w:t> </w:t>
      </w:r>
      <w:r>
        <w:t>Осуществлять выплаты, предусмотренные статьёй 178</w:t>
      </w:r>
      <w:r>
        <w:rPr>
          <w:rFonts w:eastAsia="Arial Unicode MS"/>
          <w:color w:val="000000"/>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5813291C">
      <w:pPr>
        <w:pStyle w:val="37"/>
        <w:tabs>
          <w:tab w:val="left" w:pos="709"/>
          <w:tab w:val="left" w:pos="1620"/>
        </w:tabs>
        <w:ind w:firstLine="709"/>
        <w:contextualSpacing/>
      </w:pPr>
      <w:r>
        <w:t>2.2.15.</w:t>
      </w:r>
      <w:r>
        <w:rPr>
          <w:rFonts w:eastAsia="Arial Unicode MS"/>
          <w:color w:val="000000"/>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0F508505">
      <w:pPr>
        <w:pStyle w:val="37"/>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C94B19F">
      <w:pPr>
        <w:pStyle w:val="37"/>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16EBF937">
      <w:pPr>
        <w:pStyle w:val="37"/>
        <w:tabs>
          <w:tab w:val="left" w:pos="709"/>
          <w:tab w:val="left" w:pos="1620"/>
        </w:tabs>
        <w:ind w:firstLine="709"/>
        <w:contextualSpacing/>
      </w:pPr>
      <w:r>
        <w:t>2.2.16.</w:t>
      </w:r>
      <w:r>
        <w:rPr>
          <w:rFonts w:eastAsia="Arial Unicode MS"/>
          <w:color w:val="000000"/>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630FDC11">
      <w:pPr>
        <w:pStyle w:val="37"/>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2C681628">
      <w:pPr>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78F9DDEC">
      <w:pPr>
        <w:ind w:firstLine="709"/>
        <w:contextualSpacing/>
        <w:jc w:val="both"/>
        <w:rPr>
          <w:sz w:val="28"/>
          <w:szCs w:val="28"/>
        </w:rPr>
      </w:pPr>
      <w:r>
        <w:rPr>
          <w:sz w:val="28"/>
          <w:szCs w:val="28"/>
        </w:rPr>
        <w:t>2.2.17.</w:t>
      </w:r>
      <w:r>
        <w:rPr>
          <w:rFonts w:eastAsia="Arial Unicode MS"/>
          <w:color w:val="000000"/>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360B0F20">
      <w:pPr>
        <w:ind w:firstLine="709"/>
        <w:contextualSpacing/>
        <w:jc w:val="both"/>
        <w:rPr>
          <w:b/>
          <w:bCs/>
          <w:sz w:val="28"/>
          <w:szCs w:val="28"/>
        </w:rPr>
      </w:pPr>
      <w:r>
        <w:rPr>
          <w:b/>
          <w:bCs/>
          <w:color w:val="000000"/>
          <w:sz w:val="28"/>
          <w:szCs w:val="28"/>
        </w:rPr>
        <w:t>2.3.</w:t>
      </w:r>
      <w:r>
        <w:rPr>
          <w:rFonts w:eastAsia="Arial Unicode MS"/>
          <w:b/>
          <w:bCs/>
          <w:color w:val="000000"/>
          <w:kern w:val="1"/>
          <w:sz w:val="28"/>
          <w:szCs w:val="28"/>
        </w:rPr>
        <w:t> </w:t>
      </w:r>
      <w:r>
        <w:rPr>
          <w:b/>
          <w:bCs/>
          <w:color w:val="000000"/>
          <w:sz w:val="28"/>
          <w:szCs w:val="28"/>
        </w:rPr>
        <w:t>Выборный орган первичной профсоюзной организации обязуется:</w:t>
      </w:r>
    </w:p>
    <w:p w14:paraId="07B6C9FD">
      <w:pPr>
        <w:pStyle w:val="36"/>
        <w:spacing w:before="0" w:beforeAutospacing="0" w:after="0" w:afterAutospacing="0"/>
        <w:ind w:firstLine="709"/>
        <w:contextualSpacing/>
        <w:jc w:val="both"/>
        <w:rPr>
          <w:color w:val="000000"/>
          <w:sz w:val="28"/>
          <w:szCs w:val="28"/>
        </w:rPr>
      </w:pPr>
      <w:r>
        <w:rPr>
          <w:color w:val="000000"/>
          <w:sz w:val="28"/>
          <w:szCs w:val="28"/>
        </w:rPr>
        <w:t>2.3.1.</w:t>
      </w:r>
      <w:r>
        <w:rPr>
          <w:rFonts w:eastAsia="Arial Unicode MS"/>
          <w:color w:val="000000"/>
          <w:kern w:val="1"/>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188A1A8C">
      <w:pPr>
        <w:pStyle w:val="36"/>
        <w:spacing w:before="0" w:beforeAutospacing="0" w:after="0" w:afterAutospacing="0"/>
        <w:ind w:firstLine="709"/>
        <w:contextualSpacing/>
        <w:jc w:val="both"/>
        <w:rPr>
          <w:color w:val="000000"/>
          <w:sz w:val="28"/>
          <w:szCs w:val="28"/>
        </w:rPr>
      </w:pPr>
      <w:r>
        <w:rPr>
          <w:color w:val="000000"/>
          <w:sz w:val="28"/>
          <w:szCs w:val="28"/>
        </w:rPr>
        <w:t>2.3.2.</w:t>
      </w:r>
      <w:r>
        <w:rPr>
          <w:rFonts w:eastAsia="Arial Unicode MS"/>
          <w:color w:val="000000"/>
          <w:kern w:val="1"/>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67984986">
      <w:pPr>
        <w:pStyle w:val="36"/>
        <w:spacing w:before="0" w:beforeAutospacing="0" w:after="0" w:afterAutospacing="0"/>
        <w:ind w:firstLine="709"/>
        <w:contextualSpacing/>
        <w:jc w:val="both"/>
        <w:rPr>
          <w:sz w:val="28"/>
          <w:szCs w:val="28"/>
        </w:rPr>
      </w:pPr>
      <w:r>
        <w:rPr>
          <w:color w:val="000000"/>
          <w:sz w:val="28"/>
          <w:szCs w:val="28"/>
        </w:rPr>
        <w:t>2.3.3</w:t>
      </w:r>
      <w:r>
        <w:rPr>
          <w:color w:val="92D050"/>
          <w:sz w:val="28"/>
          <w:szCs w:val="28"/>
        </w:rPr>
        <w:t>.</w:t>
      </w:r>
      <w:r>
        <w:rPr>
          <w:rFonts w:eastAsia="Arial Unicode MS"/>
          <w:color w:val="92D050"/>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74ECD352">
      <w:pPr>
        <w:pStyle w:val="36"/>
        <w:spacing w:before="0" w:beforeAutospacing="0" w:after="0" w:afterAutospacing="0"/>
        <w:ind w:firstLine="709"/>
        <w:contextualSpacing/>
        <w:jc w:val="both"/>
        <w:rPr>
          <w:sz w:val="28"/>
          <w:szCs w:val="28"/>
        </w:rPr>
      </w:pPr>
      <w:r>
        <w:rPr>
          <w:color w:val="000000"/>
          <w:sz w:val="28"/>
          <w:szCs w:val="28"/>
        </w:rPr>
        <w:t>2.3.4.</w:t>
      </w:r>
      <w:r>
        <w:rPr>
          <w:rFonts w:eastAsia="Arial Unicode MS"/>
          <w:color w:val="000000"/>
          <w:kern w:val="1"/>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3396AF12">
      <w:pPr>
        <w:pStyle w:val="36"/>
        <w:spacing w:before="0" w:beforeAutospacing="0" w:after="0" w:afterAutospacing="0"/>
        <w:ind w:firstLine="709"/>
        <w:contextualSpacing/>
        <w:jc w:val="both"/>
        <w:rPr>
          <w:color w:val="000000"/>
          <w:sz w:val="28"/>
          <w:szCs w:val="28"/>
        </w:rPr>
      </w:pPr>
      <w:r>
        <w:rPr>
          <w:color w:val="000000"/>
          <w:sz w:val="28"/>
          <w:szCs w:val="28"/>
        </w:rPr>
        <w:t>2.3.5.</w:t>
      </w:r>
      <w:r>
        <w:rPr>
          <w:rFonts w:eastAsia="Arial Unicode MS"/>
          <w:color w:val="000000"/>
          <w:kern w:val="1"/>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1"/>
          <w:sz w:val="28"/>
          <w:szCs w:val="28"/>
        </w:rPr>
        <w:t> </w:t>
      </w:r>
      <w:r>
        <w:rPr>
          <w:color w:val="000000"/>
          <w:sz w:val="28"/>
          <w:szCs w:val="28"/>
        </w:rPr>
        <w:t>РФ.</w:t>
      </w:r>
    </w:p>
    <w:p w14:paraId="1BFE1C39">
      <w:pPr>
        <w:pStyle w:val="36"/>
        <w:spacing w:before="0" w:beforeAutospacing="0" w:after="0" w:afterAutospacing="0"/>
        <w:ind w:firstLine="709"/>
        <w:contextualSpacing/>
        <w:jc w:val="center"/>
        <w:rPr>
          <w:color w:val="000000"/>
          <w:sz w:val="28"/>
          <w:szCs w:val="28"/>
        </w:rPr>
      </w:pPr>
    </w:p>
    <w:p w14:paraId="18232B46">
      <w:pPr>
        <w:pStyle w:val="37"/>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50FBAC8E">
      <w:pPr>
        <w:pStyle w:val="37"/>
        <w:ind w:firstLine="709"/>
        <w:contextualSpacing/>
        <w:jc w:val="center"/>
        <w:rPr>
          <w:b/>
          <w:bCs/>
        </w:rPr>
      </w:pPr>
    </w:p>
    <w:p w14:paraId="6CB2D4AD">
      <w:pPr>
        <w:pStyle w:val="37"/>
        <w:ind w:firstLine="709"/>
        <w:contextualSpacing/>
      </w:pPr>
      <w:r>
        <w:t>3.</w:t>
      </w:r>
      <w:r>
        <w:rPr>
          <w:rFonts w:eastAsia="Arial Unicode MS"/>
          <w:color w:val="000000"/>
          <w:kern w:val="1"/>
        </w:rPr>
        <w:t> </w:t>
      </w:r>
      <w:r>
        <w:t>Стороны пришли к соглашению о том, что:</w:t>
      </w:r>
    </w:p>
    <w:p w14:paraId="345EEAA9">
      <w:pPr>
        <w:pStyle w:val="37"/>
        <w:ind w:firstLine="709"/>
        <w:contextualSpacing/>
      </w:pPr>
      <w:r>
        <w:t xml:space="preserve"> 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669E4A4">
      <w:pPr>
        <w:pStyle w:val="74"/>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D880771">
      <w:pPr>
        <w:pStyle w:val="37"/>
        <w:ind w:firstLine="709"/>
        <w:contextualSpacing/>
        <w:rPr>
          <w:iCs/>
        </w:rPr>
      </w:pPr>
      <w:r>
        <w:rPr>
          <w:iCs/>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14:paraId="173DF4F5">
      <w:pPr>
        <w:pStyle w:val="37"/>
        <w:ind w:firstLine="709"/>
        <w:contextualSpacing/>
      </w:pPr>
      <w: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14:paraId="18A35D7F">
      <w:pPr>
        <w:pStyle w:val="37"/>
        <w:ind w:firstLine="709"/>
        <w:contextualSpacing/>
      </w:pPr>
      <w:r>
        <w:t>3.1.3.</w:t>
      </w:r>
      <w:r>
        <w:rPr>
          <w:rFonts w:eastAsia="Arial Unicode MS"/>
          <w:color w:val="000000"/>
          <w:kern w:val="1"/>
        </w:rPr>
        <w:t> </w:t>
      </w:r>
      <w: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7EC53A5">
      <w:pPr>
        <w:pStyle w:val="37"/>
        <w:ind w:firstLine="709"/>
        <w:contextualSpacing/>
        <w:rPr>
          <w:rFonts w:eastAsia="Arial CYR" w:cs="Arial CYR"/>
        </w:rPr>
      </w:pPr>
      <w:r>
        <w:t>3.1.4.</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14:paraId="0A2B2EDB">
      <w:pPr>
        <w:pStyle w:val="37"/>
        <w:ind w:firstLine="709"/>
        <w:contextualSpacing/>
        <w:rPr>
          <w:rFonts w:eastAsia="Arial CYR" w:cs="Arial CYR"/>
          <w:color w:val="000000"/>
        </w:rPr>
      </w:pPr>
      <w:r>
        <w:rPr>
          <w:rFonts w:eastAsia="Arial CYR" w:cs="Arial CYR"/>
          <w:color w:val="000000"/>
        </w:rPr>
        <w:t>3.1.5.</w:t>
      </w:r>
      <w:r>
        <w:rPr>
          <w:rFonts w:eastAsia="Arial Unicode MS"/>
          <w:color w:val="000000"/>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4CA083B">
      <w:pPr>
        <w:pStyle w:val="37"/>
        <w:ind w:firstLine="709"/>
        <w:contextualSpacing/>
        <w:rPr>
          <w:strike/>
        </w:rPr>
      </w:pPr>
      <w: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14:paraId="279F7622">
      <w:pPr>
        <w:pStyle w:val="37"/>
        <w:ind w:firstLine="709"/>
        <w:contextualSpacing/>
      </w:pPr>
      <w:r>
        <w:t>3.1.7.</w:t>
      </w:r>
      <w:r>
        <w:rPr>
          <w:rFonts w:eastAsia="Arial Unicode MS"/>
          <w:color w:val="000000"/>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6960BE7A">
      <w:pPr>
        <w:pStyle w:val="37"/>
        <w:ind w:firstLine="709"/>
        <w:contextualSpacing/>
      </w:pPr>
      <w:r>
        <w:t>3.1.8.</w:t>
      </w:r>
      <w:r>
        <w:rPr>
          <w:rFonts w:eastAsia="Arial Unicode MS"/>
          <w:color w:val="000000"/>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4CD3EA6B">
      <w:pPr>
        <w:pStyle w:val="37"/>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19DE418">
      <w:pPr>
        <w:pStyle w:val="37"/>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2A94BA5A">
      <w:pPr>
        <w:pStyle w:val="37"/>
        <w:ind w:firstLine="709"/>
        <w:contextualSpacing/>
      </w:pPr>
      <w:r>
        <w:t>3.1.9.</w:t>
      </w:r>
      <w:r>
        <w:rPr>
          <w:rFonts w:eastAsia="Arial Unicode MS"/>
          <w:color w:val="000000"/>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9DD15FF">
      <w:pPr>
        <w:pStyle w:val="37"/>
        <w:ind w:firstLine="709"/>
        <w:contextualSpacing/>
      </w:pPr>
      <w:r>
        <w:t>3.1.10.</w:t>
      </w:r>
      <w:r>
        <w:rPr>
          <w:rFonts w:eastAsia="Arial Unicode MS"/>
          <w:color w:val="000000"/>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CE404B9">
      <w:pPr>
        <w:pStyle w:val="37"/>
        <w:ind w:firstLine="709"/>
        <w:contextualSpacing/>
        <w:rPr>
          <w:spacing w:val="-6"/>
        </w:rPr>
      </w:pPr>
      <w:r>
        <w:rPr>
          <w:spacing w:val="-6"/>
        </w:rPr>
        <w:t>3.1.11.</w:t>
      </w:r>
      <w:r>
        <w:rPr>
          <w:rFonts w:eastAsia="Arial Unicode MS"/>
          <w:color w:val="000000"/>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88EADD6">
      <w:pPr>
        <w:pStyle w:val="37"/>
        <w:ind w:firstLine="709"/>
        <w:contextualSpacing/>
        <w:rPr>
          <w:color w:val="FF0000"/>
          <w:spacing w:val="-6"/>
        </w:rPr>
      </w:pPr>
      <w:r>
        <w:rPr>
          <w:spacing w:val="-6"/>
        </w:rPr>
        <w:t xml:space="preserve">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w:t>
      </w:r>
    </w:p>
    <w:p w14:paraId="6C3B83BF">
      <w:pPr>
        <w:autoSpaceDE w:val="0"/>
        <w:autoSpaceDN w:val="0"/>
        <w:adjustRightInd w:val="0"/>
        <w:ind w:firstLine="709"/>
        <w:contextualSpacing/>
        <w:jc w:val="both"/>
        <w:rPr>
          <w:sz w:val="28"/>
          <w:szCs w:val="28"/>
        </w:rPr>
      </w:pPr>
      <w:r>
        <w:rPr>
          <w:spacing w:val="-6"/>
          <w:sz w:val="28"/>
          <w:szCs w:val="28"/>
        </w:rPr>
        <w:t>3.1.12.</w:t>
      </w:r>
      <w:r>
        <w:rPr>
          <w:rFonts w:eastAsia="Arial Unicode MS"/>
          <w:color w:val="000000"/>
          <w:kern w:val="1"/>
          <w:sz w:val="28"/>
          <w:szCs w:val="28"/>
        </w:rPr>
        <w:t> </w:t>
      </w:r>
      <w:r>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14:paraId="3EEACB85">
      <w:pPr>
        <w:autoSpaceDE w:val="0"/>
        <w:autoSpaceDN w:val="0"/>
        <w:adjustRightInd w:val="0"/>
        <w:ind w:firstLine="709"/>
        <w:contextualSpacing/>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535B6385">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0AD84C8D">
      <w:pPr>
        <w:pStyle w:val="37"/>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color w:val="000000" w:themeColor="text1"/>
          <w14:textFill>
            <w14:solidFill>
              <w14:schemeClr w14:val="tx1"/>
            </w14:solidFill>
          </w14:textFill>
        </w:rPr>
        <w:t>отпуск может быть предоставлен работникам и до истечения шести месяцев, а также в других случаях, определённых статьёй 122 ТК РФ.</w:t>
      </w:r>
    </w:p>
    <w:p w14:paraId="0783056C">
      <w:pPr>
        <w:pStyle w:val="37"/>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8892068">
      <w:pPr>
        <w:pStyle w:val="37"/>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4671CF02">
      <w:pPr>
        <w:pStyle w:val="37"/>
        <w:ind w:firstLine="709"/>
        <w:contextualSpacing/>
      </w:pPr>
      <w:r>
        <w:t>О времени начала отпуска работник должен быть письменно извещен не позднее, чем за две недели до его начала.</w:t>
      </w:r>
    </w:p>
    <w:p w14:paraId="711F01CD">
      <w:pPr>
        <w:pStyle w:val="37"/>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9183327">
      <w:pPr>
        <w:pStyle w:val="37"/>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20843ED1">
      <w:pPr>
        <w:pStyle w:val="37"/>
        <w:ind w:firstLine="709"/>
      </w:pPr>
      <w:r>
        <w:t>3.1.13.</w:t>
      </w:r>
      <w:r>
        <w:rPr>
          <w:rFonts w:eastAsia="Arial Unicode MS"/>
          <w:color w:val="000000"/>
          <w:kern w:val="1"/>
        </w:rPr>
        <w:t> </w:t>
      </w:r>
      <w:r>
        <w:t>В соответствии с законодательством работникам предоставляются ежегодные дополнительные оплачиваемые отпуска:</w:t>
      </w:r>
    </w:p>
    <w:p w14:paraId="179DF4E6">
      <w:pPr>
        <w:ind w:firstLine="705"/>
        <w:jc w:val="both"/>
        <w:rPr>
          <w:sz w:val="28"/>
          <w:szCs w:val="28"/>
        </w:rPr>
      </w:pPr>
      <w:r>
        <w:rPr>
          <w:sz w:val="28"/>
          <w:szCs w:val="28"/>
        </w:rPr>
        <w:t>- за работу с вредными условиями труда;</w:t>
      </w:r>
    </w:p>
    <w:p w14:paraId="606BFEF2">
      <w:pPr>
        <w:ind w:firstLine="705"/>
        <w:jc w:val="both"/>
        <w:rPr>
          <w:sz w:val="28"/>
          <w:szCs w:val="28"/>
        </w:rPr>
      </w:pPr>
      <w:r>
        <w:rPr>
          <w:sz w:val="28"/>
          <w:szCs w:val="28"/>
        </w:rPr>
        <w:t>- за ненормированный рабочий день;</w:t>
      </w:r>
    </w:p>
    <w:p w14:paraId="03631058">
      <w:pPr>
        <w:ind w:firstLine="705"/>
        <w:jc w:val="both"/>
        <w:rPr>
          <w:sz w:val="28"/>
          <w:szCs w:val="28"/>
        </w:rPr>
      </w:pPr>
      <w:r>
        <w:rPr>
          <w:sz w:val="28"/>
          <w:szCs w:val="28"/>
        </w:rPr>
        <w:t>- за особый характер работы;</w:t>
      </w:r>
    </w:p>
    <w:p w14:paraId="547BE5DC">
      <w:pPr>
        <w:suppressAutoHyphens/>
        <w:autoSpaceDE w:val="0"/>
        <w:ind w:firstLine="567"/>
        <w:jc w:val="both"/>
        <w:rPr>
          <w:i/>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(статья 117 ТК РФ) и сокращенный рабочий день, </w:t>
      </w:r>
      <w:r>
        <w:rPr>
          <w:i/>
          <w:kern w:val="1"/>
          <w:sz w:val="28"/>
          <w:szCs w:val="28"/>
          <w:lang w:eastAsia="ar-SA"/>
        </w:rPr>
        <w:t>продолжительность которых определяется в соответствии с приложением №8.</w:t>
      </w:r>
    </w:p>
    <w:p w14:paraId="790A678B">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8F3A39C">
      <w:pPr>
        <w:ind w:firstLine="705"/>
        <w:jc w:val="both"/>
        <w:rPr>
          <w:sz w:val="28"/>
          <w:szCs w:val="28"/>
        </w:rPr>
      </w:pPr>
      <w:r>
        <w:rPr>
          <w:sz w:val="28"/>
          <w:szCs w:val="28"/>
        </w:rP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7A4EE75">
      <w:pPr>
        <w:ind w:firstLine="705"/>
        <w:jc w:val="both"/>
        <w:rPr>
          <w:sz w:val="28"/>
          <w:szCs w:val="28"/>
        </w:rPr>
      </w:pPr>
      <w:r>
        <w:rPr>
          <w:sz w:val="28"/>
          <w:szCs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31813AC">
      <w:pPr>
        <w:ind w:firstLine="705"/>
        <w:jc w:val="both"/>
        <w:rPr>
          <w:sz w:val="28"/>
          <w:szCs w:val="28"/>
        </w:rPr>
      </w:pPr>
      <w:r>
        <w:rPr>
          <w:sz w:val="28"/>
          <w:szCs w:val="28"/>
        </w:rP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1B917EE">
      <w:pPr>
        <w:ind w:firstLine="705"/>
        <w:jc w:val="both"/>
        <w:rPr>
          <w:sz w:val="28"/>
          <w:szCs w:val="28"/>
        </w:rPr>
      </w:pPr>
      <w:r>
        <w:rPr>
          <w:sz w:val="28"/>
          <w:szCs w:val="28"/>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60C04F95">
      <w:pPr>
        <w:pStyle w:val="37"/>
        <w:ind w:firstLine="709"/>
        <w:contextualSpacing/>
      </w:pPr>
      <w:r>
        <w:t>3.1.14.</w:t>
      </w:r>
      <w:r>
        <w:rPr>
          <w:rFonts w:eastAsia="Arial Unicode MS"/>
          <w:color w:val="000000"/>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0CD3711F">
      <w:pPr>
        <w:pStyle w:val="37"/>
        <w:ind w:firstLine="709"/>
        <w:contextualSpacing/>
      </w:pPr>
      <w:r>
        <w:t>3.1.15.</w:t>
      </w:r>
      <w:r>
        <w:rPr>
          <w:rFonts w:eastAsia="Arial Unicode MS"/>
          <w:color w:val="000000"/>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6890350A">
      <w:pPr>
        <w:pStyle w:val="37"/>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689CBCFF">
      <w:pPr>
        <w:ind w:firstLine="709"/>
        <w:contextualSpacing/>
        <w:jc w:val="both"/>
        <w:rPr>
          <w:sz w:val="28"/>
          <w:szCs w:val="28"/>
        </w:rPr>
      </w:pPr>
      <w:r>
        <w:rPr>
          <w:sz w:val="28"/>
          <w:szCs w:val="28"/>
        </w:rPr>
        <w:t>3.1.16.</w:t>
      </w:r>
      <w:r>
        <w:rPr>
          <w:rFonts w:eastAsia="Arial Unicode MS"/>
          <w:color w:val="000000"/>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A0A7338">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42 календарных дня.</w:t>
      </w:r>
    </w:p>
    <w:p w14:paraId="355D9E01">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30D11F61">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2DA64107">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7093753B">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9810A38">
      <w:pPr>
        <w:pStyle w:val="37"/>
        <w:ind w:firstLine="709"/>
        <w:contextualSpacing/>
      </w:pPr>
      <w:r>
        <w:t>3.1.17.</w:t>
      </w:r>
      <w:r>
        <w:rPr>
          <w:rFonts w:eastAsia="Arial Unicode MS"/>
          <w:color w:val="000000"/>
          <w:kern w:val="1"/>
        </w:rPr>
        <w:t> </w:t>
      </w:r>
      <w:r>
        <w:t>Исчисление среднего заработка для оплаты ежегодного отпуска производится в соответствии со статьёй 139 ТК РФ.</w:t>
      </w:r>
    </w:p>
    <w:p w14:paraId="5466625B">
      <w:pPr>
        <w:pStyle w:val="37"/>
        <w:ind w:firstLine="709"/>
        <w:contextualSpacing/>
      </w:pPr>
      <w:r>
        <w:t>3.1.18.</w:t>
      </w:r>
      <w:r>
        <w:rPr>
          <w:rFonts w:eastAsia="Arial Unicode MS"/>
          <w:color w:val="000000"/>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4F9EE51">
      <w:pPr>
        <w:pStyle w:val="37"/>
        <w:ind w:firstLine="709"/>
        <w:contextualSpacing/>
        <w:rPr>
          <w:color w:val="22272F"/>
        </w:rPr>
      </w:pPr>
      <w:r>
        <w:t>3.1.19.</w:t>
      </w:r>
      <w:r>
        <w:rPr>
          <w:rFonts w:eastAsia="Arial Unicode MS"/>
          <w:color w:val="000000"/>
          <w:kern w:val="1"/>
        </w:rPr>
        <w:t> </w:t>
      </w:r>
      <w:r>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2C79850">
      <w:pPr>
        <w:pStyle w:val="97"/>
        <w:shd w:val="clear" w:color="auto" w:fill="FFFFFF"/>
        <w:ind w:firstLine="709"/>
        <w:contextualSpacing/>
        <w:jc w:val="both"/>
        <w:rPr>
          <w:color w:val="22272F"/>
          <w:sz w:val="28"/>
          <w:szCs w:val="28"/>
        </w:rPr>
      </w:pPr>
      <w:r>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19D51E68">
      <w:pPr>
        <w:pStyle w:val="97"/>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работающим пенсионерам по старости (по возрасту) - до 14 календарных дней в году;</w:t>
      </w:r>
    </w:p>
    <w:p w14:paraId="42F90D3E">
      <w:pPr>
        <w:pStyle w:val="97"/>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F832975">
      <w:pPr>
        <w:pStyle w:val="97"/>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работающим инвалидам - до 60 календарных дней в году;</w:t>
      </w:r>
    </w:p>
    <w:p w14:paraId="47C5BE5B">
      <w:pPr>
        <w:pStyle w:val="97"/>
        <w:numPr>
          <w:ilvl w:val="0"/>
          <w:numId w:val="2"/>
        </w:numPr>
        <w:shd w:val="clear" w:color="auto" w:fill="FFFFFF"/>
        <w:tabs>
          <w:tab w:val="left" w:pos="993"/>
        </w:tabs>
        <w:ind w:left="0" w:firstLine="709"/>
        <w:contextualSpacing/>
        <w:jc w:val="both"/>
        <w:rPr>
          <w:color w:val="22272F"/>
          <w:sz w:val="28"/>
          <w:szCs w:val="28"/>
        </w:rPr>
      </w:pPr>
      <w:r>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52F76CE7">
      <w:pPr>
        <w:pStyle w:val="97"/>
        <w:shd w:val="clear" w:color="auto" w:fill="FFFFFF"/>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Перенесение отпуска на следующий рабочий год не допускается.</w:t>
      </w:r>
    </w:p>
    <w:p w14:paraId="009810DD">
      <w:pPr>
        <w:pStyle w:val="97"/>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24C22978">
      <w:pPr>
        <w:pStyle w:val="97"/>
        <w:shd w:val="clear" w:color="auto" w:fill="FFFFFF"/>
        <w:spacing w:after="0" w:afterAutospacing="0"/>
        <w:ind w:firstLine="709"/>
        <w:contextualSpacing/>
        <w:jc w:val="both"/>
        <w:rPr>
          <w:sz w:val="28"/>
          <w:szCs w:val="28"/>
        </w:rPr>
      </w:pPr>
      <w:r>
        <w:rPr>
          <w:sz w:val="28"/>
          <w:szCs w:val="28"/>
        </w:rPr>
        <w:t>3.1.20.</w:t>
      </w:r>
      <w:r>
        <w:rPr>
          <w:rFonts w:eastAsia="Arial Unicode MS"/>
          <w:color w:val="000000"/>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5AFBEFBB">
      <w:pPr>
        <w:pStyle w:val="48"/>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(Приложение №5).</w:t>
      </w:r>
    </w:p>
    <w:p w14:paraId="2A291EFB">
      <w:pPr>
        <w:pStyle w:val="37"/>
        <w:ind w:firstLine="709"/>
        <w:contextualSpacing/>
        <w:rPr>
          <w:b/>
        </w:rPr>
      </w:pPr>
      <w:r>
        <w:rPr>
          <w:b/>
        </w:rPr>
        <w:t>3.2.</w:t>
      </w:r>
      <w:r>
        <w:rPr>
          <w:rFonts w:eastAsia="Arial Unicode MS"/>
          <w:b/>
          <w:color w:val="000000"/>
          <w:kern w:val="1"/>
        </w:rPr>
        <w:t> </w:t>
      </w:r>
      <w:r>
        <w:rPr>
          <w:b/>
        </w:rPr>
        <w:t>Выборный орган первичной профсоюзной организации обязуется:</w:t>
      </w:r>
    </w:p>
    <w:p w14:paraId="7C96BC6A">
      <w:pPr>
        <w:pStyle w:val="37"/>
        <w:ind w:firstLine="709"/>
        <w:contextualSpacing/>
      </w:pPr>
      <w:r>
        <w:t>3.2.1.</w:t>
      </w:r>
      <w:r>
        <w:rPr>
          <w:rFonts w:eastAsia="Arial Unicode MS"/>
          <w:color w:val="000000"/>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0C38EA9">
      <w:pPr>
        <w:pStyle w:val="37"/>
        <w:ind w:firstLine="709"/>
        <w:contextualSpacing/>
      </w:pPr>
      <w:r>
        <w:t>3.2.2.</w:t>
      </w:r>
      <w:r>
        <w:rPr>
          <w:rFonts w:eastAsia="Arial Unicode MS"/>
          <w:color w:val="000000"/>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13FFEB09">
      <w:pPr>
        <w:pStyle w:val="37"/>
        <w:ind w:firstLine="709"/>
        <w:contextualSpacing/>
      </w:pPr>
      <w:r>
        <w:t>3.2.3.</w:t>
      </w:r>
      <w:r>
        <w:rPr>
          <w:rFonts w:eastAsia="Arial Unicode MS"/>
          <w:color w:val="000000"/>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7F083EB6">
      <w:pPr>
        <w:pStyle w:val="37"/>
        <w:ind w:firstLine="709"/>
        <w:contextualSpacing/>
        <w:jc w:val="center"/>
        <w:outlineLvl w:val="0"/>
        <w:rPr>
          <w:b/>
          <w:bCs/>
          <w:caps/>
        </w:rPr>
      </w:pPr>
    </w:p>
    <w:p w14:paraId="0FC779BD">
      <w:pPr>
        <w:pStyle w:val="37"/>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38731242">
      <w:pPr>
        <w:pStyle w:val="23"/>
        <w:ind w:firstLine="709"/>
        <w:contextualSpacing/>
        <w:jc w:val="center"/>
        <w:rPr>
          <w:rFonts w:ascii="Times New Roman" w:hAnsi="Times New Roman" w:eastAsia="MS Mincho"/>
          <w:sz w:val="28"/>
          <w:szCs w:val="28"/>
        </w:rPr>
      </w:pPr>
    </w:p>
    <w:p w14:paraId="2B3AB850">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color w:val="000000"/>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76E1892E">
      <w:pPr>
        <w:pStyle w:val="23"/>
        <w:ind w:firstLine="709"/>
        <w:contextualSpacing/>
        <w:jc w:val="both"/>
        <w:rPr>
          <w:rFonts w:ascii="Times New Roman" w:hAnsi="Times New Roman" w:eastAsia="MS Mincho"/>
          <w:b/>
          <w:i/>
          <w:iCs/>
          <w:sz w:val="24"/>
          <w:szCs w:val="24"/>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Днями выплаты заработной платы являются: 14 и 29 числа текущего месяца</w:t>
      </w:r>
    </w:p>
    <w:p w14:paraId="7B29A646">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1D67B9FC">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color w:val="000000"/>
          <w:kern w:val="1"/>
          <w:sz w:val="28"/>
          <w:szCs w:val="28"/>
        </w:rPr>
        <w:t> </w:t>
      </w:r>
      <w:r>
        <w:rPr>
          <w:rFonts w:ascii="Times New Roman" w:hAnsi="Times New Roman" w:eastAsia="MS Mincho"/>
          <w:sz w:val="28"/>
          <w:szCs w:val="28"/>
        </w:rPr>
        <w:t>При выплате заработной платы по итогам месяца</w:t>
      </w:r>
      <w:r>
        <w:rPr>
          <w:rFonts w:ascii="Times New Roman" w:hAnsi="Times New Roman" w:eastAsia="MS Mincho"/>
          <w:color w:val="00B050"/>
          <w:sz w:val="28"/>
          <w:szCs w:val="28"/>
        </w:rPr>
        <w:t xml:space="preserve"> </w:t>
      </w:r>
      <w:r>
        <w:rPr>
          <w:rFonts w:ascii="Times New Roman" w:hAnsi="Times New Roman" w:eastAsia="MS Mincho"/>
          <w:sz w:val="28"/>
          <w:szCs w:val="28"/>
        </w:rPr>
        <w:t>работнику вручается расчётный листок, с указанием:</w:t>
      </w:r>
    </w:p>
    <w:p w14:paraId="7DCEBEC5">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5A5BBDC3">
      <w:pPr>
        <w:pStyle w:val="23"/>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9966673">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размеров и оснований произведенных удержаний;</w:t>
      </w:r>
    </w:p>
    <w:p w14:paraId="01447ED5">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общей денежной суммы, подлежащей выплате.</w:t>
      </w:r>
    </w:p>
    <w:p w14:paraId="1BEA0B52">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23570EA9">
      <w:pPr>
        <w:autoSpaceDE w:val="0"/>
        <w:autoSpaceDN w:val="0"/>
        <w:adjustRightInd w:val="0"/>
        <w:ind w:firstLine="709"/>
        <w:contextualSpacing/>
        <w:jc w:val="both"/>
        <w:rPr>
          <w:sz w:val="28"/>
          <w:szCs w:val="28"/>
        </w:rPr>
      </w:pPr>
      <w:r>
        <w:rPr>
          <w:sz w:val="28"/>
          <w:szCs w:val="28"/>
        </w:rPr>
        <w:t xml:space="preserve">4.1.3. </w:t>
      </w:r>
      <w:r>
        <w:rPr>
          <w:rFonts w:eastAsia="Arial Unicode MS"/>
          <w:color w:val="000000"/>
          <w:kern w:val="1"/>
          <w:sz w:val="28"/>
          <w:szCs w:val="28"/>
        </w:rPr>
        <w:t> </w:t>
      </w:r>
      <w:r>
        <w:rPr>
          <w:sz w:val="28"/>
          <w:szCs w:val="28"/>
        </w:rPr>
        <w:t xml:space="preserve">Работник вправе заменить кредитную организацию (банк), в </w:t>
      </w:r>
    </w:p>
    <w:p w14:paraId="0EF4B731">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5E26F411">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0DCDEC1A">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14:paraId="7A33229C">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Сармановского муниципального района, Положением об оплате труда работников муниципального образовательного учреждения. (Приложение №10).</w:t>
      </w:r>
    </w:p>
    <w:p w14:paraId="0384D684">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6F1BDC8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14:paraId="7429CE34">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1625FDD8">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w:t>
      </w:r>
    </w:p>
    <w:p w14:paraId="074C29F1">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выплаты стимулирующего характера (надбавки, премии и иные поощрительные выплаты).</w:t>
      </w:r>
    </w:p>
    <w:p w14:paraId="709E6E69">
      <w:pPr>
        <w:ind w:firstLine="709"/>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661840F2">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4FAE8D57">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14:paraId="2B55868E">
      <w:pPr>
        <w:pStyle w:val="35"/>
        <w:ind w:left="0" w:firstLine="709"/>
        <w:contextualSpacing/>
        <w:jc w:val="both"/>
        <w:rPr>
          <w:iCs/>
          <w:sz w:val="28"/>
          <w:szCs w:val="28"/>
        </w:rPr>
      </w:pPr>
      <w:r>
        <w:rPr>
          <w:rFonts w:eastAsia="MS Mincho"/>
          <w:sz w:val="28"/>
          <w:szCs w:val="28"/>
        </w:rPr>
        <w:t>4.4.</w:t>
      </w:r>
      <w:r>
        <w:rPr>
          <w:rFonts w:eastAsia="Arial Unicode MS"/>
          <w:color w:val="000000"/>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7A04EA5F">
      <w:pPr>
        <w:pStyle w:val="35"/>
        <w:ind w:left="0" w:firstLine="709"/>
        <w:contextualSpacing/>
        <w:jc w:val="both"/>
        <w:rPr>
          <w:rFonts w:cs="Arial"/>
          <w:sz w:val="28"/>
          <w:szCs w:val="28"/>
        </w:rPr>
      </w:pPr>
      <w:r>
        <w:rPr>
          <w:sz w:val="28"/>
          <w:szCs w:val="28"/>
        </w:rPr>
        <w:t>4.5.</w:t>
      </w:r>
      <w:r>
        <w:rPr>
          <w:rFonts w:eastAsia="Arial Unicode MS"/>
          <w:color w:val="000000"/>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7C688480">
      <w:pPr>
        <w:autoSpaceDE w:val="0"/>
        <w:autoSpaceDN w:val="0"/>
        <w:adjustRightInd w:val="0"/>
        <w:ind w:firstLine="709"/>
        <w:contextualSpacing/>
        <w:jc w:val="both"/>
        <w:rPr>
          <w:b/>
          <w:bCs/>
          <w:sz w:val="20"/>
          <w:szCs w:val="20"/>
        </w:rPr>
      </w:pPr>
      <w:r>
        <w:rPr>
          <w:rFonts w:cs="Arial"/>
          <w:sz w:val="28"/>
          <w:szCs w:val="28"/>
        </w:rPr>
        <w:t>4.6.</w:t>
      </w:r>
      <w:r>
        <w:rPr>
          <w:rFonts w:eastAsia="Arial Unicode MS"/>
          <w:color w:val="000000"/>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1851C6F">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color w:val="000000"/>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79EF0EC">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4FB3F279">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DB685BC">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1F64521E">
      <w:pPr>
        <w:pStyle w:val="23"/>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08E64084">
      <w:pPr>
        <w:pStyle w:val="23"/>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5E0DE28F">
      <w:pPr>
        <w:pStyle w:val="23"/>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39CF0ECA">
      <w:pPr>
        <w:pStyle w:val="23"/>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i/>
          <w:iCs/>
          <w:sz w:val="28"/>
          <w:szCs w:val="28"/>
        </w:rPr>
        <w:t>-</w:t>
      </w:r>
      <w:r>
        <w:rPr>
          <w:rFonts w:eastAsia="Arial Unicode MS"/>
          <w:i/>
          <w:iCs/>
          <w:color w:val="000000"/>
          <w:kern w:val="1"/>
          <w:sz w:val="28"/>
          <w:szCs w:val="28"/>
        </w:rPr>
        <w:t> </w:t>
      </w:r>
      <w:r>
        <w:rPr>
          <w:rFonts w:ascii="Times New Roman" w:hAnsi="Times New Roman" w:eastAsia="MS Mincho"/>
          <w:i/>
          <w:iCs/>
          <w:sz w:val="28"/>
          <w:szCs w:val="28"/>
        </w:rPr>
        <w:t>другие случаи</w:t>
      </w:r>
      <w:r>
        <w:rPr>
          <w:rFonts w:ascii="Times New Roman" w:hAnsi="Times New Roman" w:eastAsia="MS Mincho"/>
          <w:sz w:val="28"/>
          <w:szCs w:val="28"/>
        </w:rPr>
        <w:t>.</w:t>
      </w:r>
    </w:p>
    <w:p w14:paraId="67AB9A1A">
      <w:pPr>
        <w:ind w:firstLine="709"/>
        <w:contextualSpacing/>
        <w:jc w:val="both"/>
        <w:rPr>
          <w:sz w:val="28"/>
          <w:szCs w:val="28"/>
        </w:rPr>
      </w:pPr>
      <w:r>
        <w:rPr>
          <w:sz w:val="28"/>
          <w:szCs w:val="28"/>
        </w:rPr>
        <w:t>4.8.</w:t>
      </w:r>
      <w:r>
        <w:rPr>
          <w:rFonts w:eastAsia="Arial Unicode MS"/>
          <w:color w:val="000000"/>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постановлениями Кабинета Министров Республики Татарстан № 412 от 31.05.2018г.;  № 1377 от 31.10.2023 года.</w:t>
      </w:r>
    </w:p>
    <w:p w14:paraId="179775C7">
      <w:pPr>
        <w:pStyle w:val="22"/>
        <w:ind w:left="0" w:firstLine="709"/>
        <w:contextualSpacing/>
        <w:jc w:val="both"/>
        <w:rPr>
          <w:sz w:val="28"/>
          <w:szCs w:val="28"/>
        </w:rPr>
      </w:pPr>
      <w:r>
        <w:rPr>
          <w:sz w:val="28"/>
          <w:szCs w:val="28"/>
        </w:rPr>
        <w:t>4.9.</w:t>
      </w:r>
      <w:r>
        <w:rPr>
          <w:rFonts w:eastAsia="Arial Unicode MS"/>
          <w:color w:val="000000"/>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27E2FFC3">
      <w:pPr>
        <w:pStyle w:val="42"/>
        <w:ind w:left="0" w:firstLine="709"/>
        <w:contextualSpacing/>
        <w:jc w:val="both"/>
        <w:rPr>
          <w:sz w:val="28"/>
          <w:szCs w:val="28"/>
        </w:rPr>
      </w:pPr>
      <w:r>
        <w:rPr>
          <w:sz w:val="28"/>
          <w:szCs w:val="28"/>
        </w:rPr>
        <w:t>4.10.</w:t>
      </w:r>
      <w:r>
        <w:rPr>
          <w:rFonts w:eastAsia="Arial Unicode MS"/>
          <w:color w:val="000000"/>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A24CAFE">
      <w:pPr>
        <w:pStyle w:val="42"/>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8C366C4">
      <w:pPr>
        <w:pStyle w:val="42"/>
        <w:ind w:left="0" w:firstLine="709"/>
        <w:contextualSpacing/>
        <w:jc w:val="both"/>
        <w:rPr>
          <w:sz w:val="28"/>
          <w:szCs w:val="28"/>
        </w:rPr>
      </w:pPr>
      <w:r>
        <w:rPr>
          <w:sz w:val="28"/>
          <w:szCs w:val="28"/>
        </w:rPr>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14:paraId="583F55D2">
      <w:pPr>
        <w:pStyle w:val="37"/>
        <w:jc w:val="center"/>
        <w:outlineLvl w:val="0"/>
        <w:rPr>
          <w:b/>
          <w:bCs/>
          <w:caps/>
        </w:rPr>
      </w:pPr>
    </w:p>
    <w:p w14:paraId="008241FD">
      <w:pPr>
        <w:pStyle w:val="37"/>
        <w:jc w:val="center"/>
        <w:outlineLvl w:val="0"/>
        <w:rPr>
          <w:b/>
          <w:bCs/>
          <w:caps/>
        </w:rPr>
      </w:pPr>
      <w:r>
        <w:rPr>
          <w:b/>
          <w:bCs/>
          <w:caps/>
          <w:lang w:val="en-US"/>
        </w:rPr>
        <w:t>V</w:t>
      </w:r>
      <w:r>
        <w:rPr>
          <w:b/>
          <w:bCs/>
          <w:caps/>
        </w:rPr>
        <w:t>. Социальные гарантии и меры социальной поддержки.</w:t>
      </w:r>
    </w:p>
    <w:p w14:paraId="348EE1D2">
      <w:pPr>
        <w:pStyle w:val="37"/>
        <w:outlineLvl w:val="0"/>
        <w:rPr>
          <w:bCs/>
          <w:caps/>
        </w:rPr>
      </w:pPr>
      <w:r>
        <w:rPr>
          <w:b/>
          <w:bCs/>
          <w:caps/>
        </w:rPr>
        <w:tab/>
      </w:r>
    </w:p>
    <w:p w14:paraId="360C9995">
      <w:pPr>
        <w:jc w:val="both"/>
        <w:rPr>
          <w:sz w:val="28"/>
          <w:szCs w:val="28"/>
        </w:rPr>
      </w:pPr>
      <w:r>
        <w:tab/>
      </w:r>
      <w:r>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14:paraId="7224AA2C">
      <w:pPr>
        <w:pStyle w:val="37"/>
        <w:ind w:firstLine="567"/>
        <w:outlineLvl w:val="0"/>
        <w:rPr>
          <w:b/>
        </w:rPr>
      </w:pPr>
      <w:r>
        <w:t xml:space="preserve">5.1. В целях социальной защиты работников образовательной организации, в пределах отпущенных средств, стороны договорились: </w:t>
      </w:r>
    </w:p>
    <w:p w14:paraId="515DA80A">
      <w:pPr>
        <w:pStyle w:val="31"/>
        <w:jc w:val="both"/>
        <w:rPr>
          <w:sz w:val="28"/>
          <w:szCs w:val="28"/>
        </w:rPr>
      </w:pPr>
      <w:r>
        <w:rPr>
          <w:sz w:val="28"/>
          <w:szCs w:val="28"/>
        </w:rPr>
        <w:tab/>
      </w:r>
      <w:r>
        <w:rPr>
          <w:sz w:val="28"/>
          <w:szCs w:val="28"/>
        </w:rPr>
        <w:t>5.1.1.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14:paraId="02767D18">
      <w:pPr>
        <w:pStyle w:val="31"/>
        <w:ind w:firstLine="708"/>
        <w:jc w:val="both"/>
        <w:rPr>
          <w:sz w:val="28"/>
          <w:szCs w:val="28"/>
        </w:rPr>
      </w:pPr>
      <w:r>
        <w:rPr>
          <w:sz w:val="28"/>
          <w:szCs w:val="28"/>
        </w:rPr>
        <w:t>День отдыха не предоставляется женщинам, работающим по режиму неполного рабочего дня. День отдыха не предоставляется в январе и мае месяцах в связи с большим количеством выходных и праздничных дней. Суммирование дней отдыха не допускается.</w:t>
      </w:r>
    </w:p>
    <w:p w14:paraId="045A0A0A">
      <w:pPr>
        <w:pStyle w:val="32"/>
        <w:spacing w:after="0"/>
        <w:ind w:left="0"/>
        <w:jc w:val="both"/>
        <w:rPr>
          <w:color w:val="000000"/>
          <w:sz w:val="28"/>
          <w:szCs w:val="28"/>
        </w:rPr>
      </w:pPr>
      <w:r>
        <w:rPr>
          <w:color w:val="000000"/>
          <w:sz w:val="28"/>
          <w:szCs w:val="28"/>
        </w:rPr>
        <w:tab/>
      </w:r>
      <w:r>
        <w:rPr>
          <w:color w:val="000000"/>
          <w:sz w:val="28"/>
          <w:szCs w:val="28"/>
        </w:rPr>
        <w:t>5.1.2. Предоставлять работникам образования оплачиваемые свободные дни по следующим причинам:</w:t>
      </w:r>
    </w:p>
    <w:p w14:paraId="737A3BC3">
      <w:pPr>
        <w:pStyle w:val="32"/>
        <w:spacing w:after="0"/>
        <w:ind w:left="0"/>
        <w:jc w:val="both"/>
        <w:rPr>
          <w:color w:val="000000"/>
          <w:sz w:val="28"/>
          <w:szCs w:val="28"/>
        </w:rPr>
      </w:pPr>
      <w:r>
        <w:rPr>
          <w:color w:val="000000"/>
          <w:sz w:val="28"/>
          <w:szCs w:val="28"/>
        </w:rPr>
        <w:tab/>
      </w:r>
      <w:r>
        <w:rPr>
          <w:color w:val="000000"/>
          <w:sz w:val="28"/>
          <w:szCs w:val="28"/>
        </w:rPr>
        <w:t>- бракосочетание работника - три рабочих дня (при совпадении с выходными днями, предоставляется в другой день месяца);</w:t>
      </w:r>
    </w:p>
    <w:p w14:paraId="14EE551F">
      <w:pPr>
        <w:pStyle w:val="32"/>
        <w:spacing w:after="0"/>
        <w:ind w:left="0"/>
        <w:jc w:val="both"/>
        <w:rPr>
          <w:color w:val="000000"/>
          <w:sz w:val="28"/>
          <w:szCs w:val="28"/>
        </w:rPr>
      </w:pPr>
      <w:r>
        <w:rPr>
          <w:color w:val="000000"/>
          <w:sz w:val="28"/>
          <w:szCs w:val="28"/>
        </w:rPr>
        <w:tab/>
      </w:r>
      <w:r>
        <w:rPr>
          <w:color w:val="000000"/>
          <w:sz w:val="28"/>
          <w:szCs w:val="28"/>
        </w:rPr>
        <w:t>- бракосочетание детей - один рабочий день (при совпадении с выходными днями, предоставляется в другой день месяца);</w:t>
      </w:r>
    </w:p>
    <w:p w14:paraId="7F7423E2">
      <w:pPr>
        <w:pStyle w:val="32"/>
        <w:spacing w:after="0"/>
        <w:ind w:left="0"/>
        <w:jc w:val="both"/>
        <w:rPr>
          <w:color w:val="000000"/>
          <w:sz w:val="28"/>
          <w:szCs w:val="28"/>
        </w:rPr>
      </w:pPr>
      <w:r>
        <w:rPr>
          <w:color w:val="000000"/>
          <w:sz w:val="28"/>
          <w:szCs w:val="28"/>
        </w:rPr>
        <w:tab/>
      </w:r>
      <w:r>
        <w:rPr>
          <w:color w:val="000000"/>
          <w:sz w:val="28"/>
          <w:szCs w:val="28"/>
        </w:rPr>
        <w:t xml:space="preserve">- родителям первоклассников - 1 сентября; родителям </w:t>
      </w:r>
      <w:r>
        <w:rPr>
          <w:sz w:val="28"/>
          <w:szCs w:val="28"/>
        </w:rPr>
        <w:t xml:space="preserve">выпускников 11 класса (9 класса) </w:t>
      </w:r>
      <w:r>
        <w:rPr>
          <w:color w:val="000000"/>
          <w:sz w:val="28"/>
          <w:szCs w:val="28"/>
        </w:rPr>
        <w:t>в день последнего звонка (при совпадении с выходным днем, предоставляется в другой день месяца);</w:t>
      </w:r>
    </w:p>
    <w:p w14:paraId="13E37CBE">
      <w:pPr>
        <w:pStyle w:val="32"/>
        <w:spacing w:after="0"/>
        <w:ind w:left="0"/>
        <w:jc w:val="both"/>
        <w:rPr>
          <w:color w:val="000000"/>
          <w:sz w:val="28"/>
          <w:szCs w:val="28"/>
        </w:rPr>
      </w:pPr>
      <w:r>
        <w:rPr>
          <w:color w:val="000000"/>
          <w:sz w:val="28"/>
          <w:szCs w:val="28"/>
        </w:rPr>
        <w:tab/>
      </w:r>
      <w:r>
        <w:rPr>
          <w:color w:val="000000"/>
          <w:sz w:val="28"/>
          <w:szCs w:val="28"/>
        </w:rPr>
        <w:t>- смерть детей, родителей, супруга, супруги - три рабочих дня;</w:t>
      </w:r>
    </w:p>
    <w:p w14:paraId="35C2CA14">
      <w:pPr>
        <w:pStyle w:val="32"/>
        <w:spacing w:after="0"/>
        <w:ind w:left="0"/>
        <w:jc w:val="both"/>
        <w:rPr>
          <w:color w:val="000000"/>
          <w:sz w:val="28"/>
          <w:szCs w:val="28"/>
        </w:rPr>
      </w:pPr>
      <w:r>
        <w:rPr>
          <w:color w:val="000000"/>
          <w:sz w:val="28"/>
          <w:szCs w:val="28"/>
        </w:rPr>
        <w:tab/>
      </w:r>
      <w:r>
        <w:rPr>
          <w:color w:val="000000"/>
          <w:sz w:val="28"/>
          <w:szCs w:val="28"/>
        </w:rPr>
        <w:t>- переезд на новое место жительства (жилье, приобретенное в собственность) - два рабочих дня;</w:t>
      </w:r>
    </w:p>
    <w:p w14:paraId="2D813EFC">
      <w:pPr>
        <w:pStyle w:val="32"/>
        <w:spacing w:after="0"/>
        <w:ind w:left="0"/>
        <w:jc w:val="both"/>
        <w:rPr>
          <w:color w:val="000000"/>
          <w:sz w:val="28"/>
          <w:szCs w:val="28"/>
        </w:rPr>
      </w:pPr>
      <w:r>
        <w:rPr>
          <w:color w:val="000000"/>
          <w:sz w:val="28"/>
          <w:szCs w:val="28"/>
        </w:rPr>
        <w:tab/>
      </w:r>
      <w:r>
        <w:rPr>
          <w:color w:val="000000"/>
          <w:sz w:val="28"/>
          <w:szCs w:val="28"/>
        </w:rPr>
        <w:t>- проводы сына на службу в армию - один рабочий день;</w:t>
      </w:r>
    </w:p>
    <w:p w14:paraId="71845FEA">
      <w:pPr>
        <w:jc w:val="both"/>
        <w:rPr>
          <w:sz w:val="28"/>
          <w:szCs w:val="28"/>
        </w:rPr>
      </w:pPr>
      <w:r>
        <w:tab/>
      </w:r>
      <w:r>
        <w:rPr>
          <w:sz w:val="28"/>
          <w:szCs w:val="28"/>
        </w:rPr>
        <w:t>- юбилярам: женщинам 50, 55, 60 лет; мужчинам 50, 60, 65 лет – один рабочий день;</w:t>
      </w:r>
    </w:p>
    <w:p w14:paraId="5781D1B0">
      <w:pPr>
        <w:ind w:firstLine="708"/>
        <w:jc w:val="both"/>
        <w:rPr>
          <w:sz w:val="28"/>
          <w:szCs w:val="28"/>
        </w:rPr>
      </w:pPr>
      <w:r>
        <w:rPr>
          <w:sz w:val="28"/>
          <w:szCs w:val="28"/>
        </w:rPr>
        <w:t>- работникам, имеющим родителей в возрасте 80 лет и старше – один рабочий день в квартал;</w:t>
      </w:r>
    </w:p>
    <w:p w14:paraId="70C20AA9">
      <w:pPr>
        <w:ind w:firstLine="708"/>
        <w:jc w:val="both"/>
        <w:rPr>
          <w:sz w:val="28"/>
          <w:szCs w:val="28"/>
        </w:rPr>
      </w:pPr>
      <w:r>
        <w:rPr>
          <w:sz w:val="28"/>
          <w:szCs w:val="28"/>
        </w:rPr>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14:paraId="3CDEE1CB">
      <w:pPr>
        <w:pStyle w:val="32"/>
        <w:spacing w:after="0"/>
        <w:ind w:left="0" w:firstLine="708"/>
        <w:jc w:val="both"/>
        <w:rPr>
          <w:color w:val="000000"/>
          <w:sz w:val="28"/>
          <w:szCs w:val="28"/>
        </w:rPr>
      </w:pPr>
      <w:r>
        <w:rPr>
          <w:color w:val="000000"/>
          <w:sz w:val="28"/>
          <w:szCs w:val="28"/>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Pr>
          <w:sz w:val="28"/>
          <w:szCs w:val="28"/>
        </w:rPr>
        <w:t>до 10 календарных дней (</w:t>
      </w:r>
      <w:r>
        <w:rPr>
          <w:color w:val="000000"/>
          <w:sz w:val="28"/>
          <w:szCs w:val="28"/>
        </w:rPr>
        <w:t>ст.116 ТК РФ).</w:t>
      </w:r>
    </w:p>
    <w:p w14:paraId="388DFD5F">
      <w:pPr>
        <w:pStyle w:val="32"/>
        <w:spacing w:after="0"/>
        <w:ind w:left="0"/>
        <w:jc w:val="both"/>
        <w:rPr>
          <w:color w:val="FF0000"/>
          <w:sz w:val="28"/>
          <w:szCs w:val="28"/>
        </w:rPr>
      </w:pPr>
      <w:r>
        <w:rPr>
          <w:color w:val="000000"/>
          <w:sz w:val="28"/>
          <w:szCs w:val="28"/>
        </w:rPr>
        <w:tab/>
      </w:r>
      <w:r>
        <w:rPr>
          <w:sz w:val="28"/>
          <w:szCs w:val="28"/>
        </w:rPr>
        <w:t>5.1.5.</w:t>
      </w:r>
      <w:r>
        <w:rPr>
          <w:color w:val="FF0000"/>
          <w:sz w:val="28"/>
          <w:szCs w:val="28"/>
        </w:rPr>
        <w:t xml:space="preserve"> </w:t>
      </w:r>
      <w:r>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Сармановского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14:paraId="3EE5922F">
      <w:pPr>
        <w:pStyle w:val="32"/>
        <w:spacing w:after="0"/>
        <w:ind w:left="0" w:firstLine="283"/>
        <w:jc w:val="both"/>
        <w:rPr>
          <w:sz w:val="28"/>
          <w:szCs w:val="28"/>
        </w:rPr>
      </w:pPr>
      <w:r>
        <w:rPr>
          <w:sz w:val="28"/>
          <w:szCs w:val="28"/>
        </w:rPr>
        <w:t xml:space="preserve">5.1.6. Работникам - членам профсоюза из средств фонда социальной защиты </w:t>
      </w:r>
      <w:r>
        <w:rPr>
          <w:spacing w:val="-4"/>
          <w:sz w:val="28"/>
          <w:szCs w:val="28"/>
        </w:rPr>
        <w:t>Сармановской территориальной  организации Профсоюза</w:t>
      </w:r>
      <w:r>
        <w:rPr>
          <w:sz w:val="28"/>
          <w:szCs w:val="28"/>
        </w:rPr>
        <w:t xml:space="preserve"> предоставляются меры социальной поддержки в следующих случаях: </w:t>
      </w:r>
    </w:p>
    <w:p w14:paraId="52A6FB88">
      <w:pPr>
        <w:pStyle w:val="32"/>
        <w:spacing w:after="0"/>
        <w:ind w:left="0" w:firstLine="283"/>
        <w:jc w:val="both"/>
        <w:rPr>
          <w:sz w:val="28"/>
          <w:szCs w:val="28"/>
        </w:rPr>
      </w:pPr>
      <w:r>
        <w:rPr>
          <w:sz w:val="28"/>
          <w:szCs w:val="28"/>
        </w:rPr>
        <w:t xml:space="preserve">      - к юбилейным датам (55 лет – женщины, 60 лет – мужчины);</w:t>
      </w:r>
    </w:p>
    <w:p w14:paraId="509FF58E">
      <w:pPr>
        <w:pStyle w:val="32"/>
        <w:spacing w:after="0"/>
        <w:ind w:left="0" w:firstLine="708"/>
        <w:jc w:val="both"/>
        <w:rPr>
          <w:sz w:val="28"/>
          <w:szCs w:val="28"/>
        </w:rPr>
      </w:pPr>
      <w:r>
        <w:rPr>
          <w:sz w:val="28"/>
          <w:szCs w:val="28"/>
        </w:rPr>
        <w:t>- в связи со смертью близких родственников (родители, дети, брат, сестра);</w:t>
      </w:r>
    </w:p>
    <w:p w14:paraId="6B1D66AE">
      <w:pPr>
        <w:pStyle w:val="32"/>
        <w:spacing w:after="0"/>
        <w:ind w:left="0" w:firstLine="708"/>
        <w:jc w:val="both"/>
        <w:rPr>
          <w:sz w:val="28"/>
          <w:szCs w:val="28"/>
        </w:rPr>
      </w:pPr>
      <w:r>
        <w:rPr>
          <w:sz w:val="28"/>
          <w:szCs w:val="28"/>
        </w:rPr>
        <w:t>- при бракосочетании молодежи;</w:t>
      </w:r>
    </w:p>
    <w:p w14:paraId="1180DC92">
      <w:pPr>
        <w:pStyle w:val="32"/>
        <w:spacing w:after="0"/>
        <w:ind w:left="0" w:firstLine="708"/>
        <w:jc w:val="both"/>
        <w:rPr>
          <w:sz w:val="28"/>
          <w:szCs w:val="28"/>
        </w:rPr>
      </w:pPr>
      <w:r>
        <w:rPr>
          <w:sz w:val="28"/>
          <w:szCs w:val="28"/>
        </w:rPr>
        <w:t>- при рождении ребенка.</w:t>
      </w:r>
    </w:p>
    <w:p w14:paraId="6094ACF0">
      <w:pPr>
        <w:pStyle w:val="32"/>
        <w:spacing w:after="0"/>
        <w:ind w:left="0" w:firstLine="708"/>
        <w:jc w:val="both"/>
        <w:rPr>
          <w:spacing w:val="-4"/>
          <w:sz w:val="28"/>
          <w:szCs w:val="28"/>
        </w:rPr>
      </w:pPr>
      <w:r>
        <w:rPr>
          <w:spacing w:val="-4"/>
          <w:sz w:val="28"/>
          <w:szCs w:val="28"/>
        </w:rPr>
        <w:t xml:space="preserve">Решения  о  выплатах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14:paraId="35E2B85E">
      <w:pPr>
        <w:pStyle w:val="32"/>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14:paraId="23D54B16">
      <w:pPr>
        <w:pStyle w:val="32"/>
        <w:spacing w:after="0"/>
        <w:ind w:left="0" w:firstLine="708"/>
        <w:rPr>
          <w:b/>
          <w:sz w:val="28"/>
          <w:szCs w:val="28"/>
        </w:rPr>
      </w:pPr>
      <w:r>
        <w:rPr>
          <w:b/>
          <w:sz w:val="28"/>
          <w:szCs w:val="28"/>
        </w:rPr>
        <w:t>5.2. Стороны подтверждают:</w:t>
      </w:r>
    </w:p>
    <w:p w14:paraId="199AC42E">
      <w:pPr>
        <w:pStyle w:val="32"/>
        <w:spacing w:after="0"/>
        <w:ind w:left="0"/>
        <w:jc w:val="both"/>
        <w:rPr>
          <w:sz w:val="28"/>
          <w:szCs w:val="28"/>
        </w:rPr>
      </w:pPr>
      <w:r>
        <w:rPr>
          <w:color w:val="000000"/>
          <w:sz w:val="28"/>
          <w:szCs w:val="28"/>
        </w:rPr>
        <w:tab/>
      </w:r>
      <w:r>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01463DC1">
      <w:pPr>
        <w:pStyle w:val="32"/>
        <w:spacing w:after="0"/>
        <w:ind w:left="0" w:firstLine="708"/>
        <w:jc w:val="both"/>
        <w:rPr>
          <w:sz w:val="28"/>
          <w:szCs w:val="28"/>
        </w:rPr>
      </w:pPr>
      <w:r>
        <w:rPr>
          <w:sz w:val="28"/>
          <w:szCs w:val="28"/>
        </w:rPr>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223F0B60">
      <w:pPr>
        <w:pStyle w:val="42"/>
        <w:ind w:left="0" w:firstLine="709"/>
        <w:contextualSpacing/>
        <w:jc w:val="both"/>
        <w:rPr>
          <w:sz w:val="28"/>
          <w:szCs w:val="28"/>
        </w:rPr>
      </w:pPr>
      <w:r>
        <w:rPr>
          <w:color w:val="000000"/>
          <w:sz w:val="28"/>
          <w:szCs w:val="28"/>
        </w:rPr>
        <w:t xml:space="preserve">5.2.3.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B89248E">
      <w:pPr>
        <w:ind w:firstLine="709"/>
        <w:jc w:val="both"/>
        <w:rPr>
          <w:sz w:val="28"/>
          <w:szCs w:val="28"/>
        </w:rPr>
      </w:pPr>
      <w:r>
        <w:rPr>
          <w:sz w:val="28"/>
          <w:szCs w:val="28"/>
        </w:rPr>
        <w:t>5.2.5.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46FC242D">
      <w:pPr>
        <w:ind w:firstLine="709"/>
        <w:jc w:val="both"/>
        <w:rPr>
          <w:sz w:val="28"/>
          <w:szCs w:val="28"/>
        </w:rPr>
      </w:pPr>
      <w:r>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35454F32">
      <w:pPr>
        <w:ind w:firstLine="709"/>
        <w:jc w:val="both"/>
        <w:rPr>
          <w:sz w:val="28"/>
          <w:szCs w:val="28"/>
        </w:rPr>
      </w:pPr>
      <w:r>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632E8030">
      <w:pPr>
        <w:ind w:firstLine="709"/>
        <w:jc w:val="both"/>
        <w:rPr>
          <w:sz w:val="28"/>
          <w:szCs w:val="28"/>
        </w:rPr>
      </w:pPr>
      <w:r>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26455DA2">
      <w:pPr>
        <w:pStyle w:val="32"/>
        <w:spacing w:after="0"/>
        <w:ind w:left="0"/>
        <w:jc w:val="both"/>
        <w:rPr>
          <w:color w:val="000000"/>
          <w:sz w:val="28"/>
          <w:szCs w:val="28"/>
        </w:rPr>
      </w:pPr>
      <w:r>
        <w:rPr>
          <w:color w:val="000000"/>
          <w:sz w:val="28"/>
          <w:szCs w:val="28"/>
        </w:rPr>
        <w:tab/>
      </w:r>
      <w:r>
        <w:rPr>
          <w:color w:val="000000"/>
          <w:sz w:val="28"/>
          <w:szCs w:val="28"/>
        </w:rPr>
        <w:t xml:space="preserve">5.2.6. Финансирование за счет средств профсоюзного бюджета, социального страхования, бюджета </w:t>
      </w:r>
      <w:r>
        <w:rPr>
          <w:sz w:val="28"/>
          <w:szCs w:val="28"/>
        </w:rPr>
        <w:t>образовательной</w:t>
      </w:r>
      <w:r>
        <w:rPr>
          <w:color w:val="FF0000"/>
          <w:sz w:val="28"/>
          <w:szCs w:val="28"/>
        </w:rPr>
        <w:t xml:space="preserve"> </w:t>
      </w:r>
      <w:r>
        <w:rPr>
          <w:color w:val="000000"/>
          <w:sz w:val="28"/>
          <w:szCs w:val="28"/>
        </w:rPr>
        <w:t>организации</w:t>
      </w:r>
      <w:r>
        <w:rPr>
          <w:sz w:val="28"/>
          <w:szCs w:val="28"/>
        </w:rPr>
        <w:t xml:space="preserve"> </w:t>
      </w:r>
      <w:r>
        <w:rPr>
          <w:color w:val="000000"/>
          <w:sz w:val="28"/>
          <w:szCs w:val="28"/>
        </w:rPr>
        <w:t>мероприятий по созданию условий для отдыха работников отрасли и их детей.</w:t>
      </w:r>
    </w:p>
    <w:p w14:paraId="2EA2DC5C">
      <w:pPr>
        <w:pStyle w:val="32"/>
        <w:spacing w:after="0"/>
        <w:ind w:left="0"/>
        <w:jc w:val="both"/>
        <w:rPr>
          <w:color w:val="000000"/>
          <w:sz w:val="28"/>
          <w:szCs w:val="28"/>
        </w:rPr>
      </w:pPr>
      <w:r>
        <w:rPr>
          <w:color w:val="000000"/>
          <w:sz w:val="28"/>
          <w:szCs w:val="28"/>
        </w:rPr>
        <w:tab/>
      </w:r>
      <w:r>
        <w:rPr>
          <w:color w:val="000000"/>
          <w:sz w:val="28"/>
          <w:szCs w:val="28"/>
        </w:rPr>
        <w:t>5.3. Стороны осуществляют систематический контроль за предоставлением социальных льгот и гарантий работникам отрасли.</w:t>
      </w:r>
    </w:p>
    <w:p w14:paraId="6C3ADC6F">
      <w:pPr>
        <w:jc w:val="both"/>
        <w:rPr>
          <w:b/>
          <w:sz w:val="28"/>
          <w:szCs w:val="28"/>
        </w:rPr>
      </w:pPr>
      <w:r>
        <w:rPr>
          <w:color w:val="000000"/>
        </w:rPr>
        <w:tab/>
      </w:r>
      <w:r>
        <w:rPr>
          <w:b/>
          <w:bCs/>
          <w:sz w:val="28"/>
          <w:szCs w:val="28"/>
        </w:rPr>
        <w:t xml:space="preserve">5.4. </w:t>
      </w:r>
      <w:r>
        <w:rPr>
          <w:b/>
          <w:sz w:val="28"/>
          <w:szCs w:val="28"/>
        </w:rPr>
        <w:t>Работодатель обязуется:</w:t>
      </w:r>
    </w:p>
    <w:p w14:paraId="79CC9A9B">
      <w:pPr>
        <w:ind w:firstLine="708"/>
        <w:jc w:val="both"/>
        <w:rPr>
          <w:sz w:val="28"/>
          <w:szCs w:val="28"/>
        </w:rPr>
      </w:pPr>
      <w:r>
        <w:rPr>
          <w:sz w:val="28"/>
          <w:szCs w:val="28"/>
        </w:rPr>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42BB5A54">
      <w:pPr>
        <w:ind w:firstLine="708"/>
        <w:jc w:val="both"/>
        <w:rPr>
          <w:sz w:val="28"/>
          <w:szCs w:val="28"/>
        </w:rPr>
      </w:pPr>
      <w:r>
        <w:rPr>
          <w:sz w:val="28"/>
          <w:szCs w:val="28"/>
        </w:rPr>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DAA5A60">
      <w:pPr>
        <w:ind w:firstLine="708"/>
        <w:jc w:val="both"/>
        <w:rPr>
          <w:sz w:val="28"/>
          <w:szCs w:val="28"/>
        </w:rPr>
      </w:pPr>
      <w:r>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14:paraId="5CE7EF3C">
      <w:pPr>
        <w:ind w:firstLine="708"/>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9FB17BC">
      <w:pPr>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8DEB12D">
      <w:pPr>
        <w:jc w:val="both"/>
        <w:rPr>
          <w:sz w:val="28"/>
          <w:szCs w:val="28"/>
        </w:rPr>
      </w:pPr>
      <w:r>
        <w:rPr>
          <w:sz w:val="28"/>
          <w:szCs w:val="28"/>
        </w:rPr>
        <w:tab/>
      </w: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A1F5148">
      <w:pPr>
        <w:jc w:val="both"/>
        <w:rPr>
          <w:sz w:val="28"/>
          <w:szCs w:val="28"/>
        </w:rPr>
      </w:pPr>
      <w:r>
        <w:rPr>
          <w:sz w:val="28"/>
          <w:szCs w:val="28"/>
        </w:rPr>
        <w:tab/>
      </w:r>
      <w:r>
        <w:rPr>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11D51E58">
      <w:pPr>
        <w:jc w:val="both"/>
        <w:rPr>
          <w:sz w:val="28"/>
          <w:szCs w:val="28"/>
        </w:rPr>
      </w:pPr>
      <w:r>
        <w:rPr>
          <w:sz w:val="28"/>
          <w:szCs w:val="28"/>
        </w:rPr>
        <w:tab/>
      </w:r>
      <w:r>
        <w:rPr>
          <w:sz w:val="28"/>
          <w:szCs w:val="28"/>
        </w:rPr>
        <w:t>5.4.3.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проведении аттестации  (Приложение №2) и иными нормативными правовыми актами.</w:t>
      </w:r>
    </w:p>
    <w:p w14:paraId="0A4BAF3F">
      <w:pPr>
        <w:ind w:firstLine="708"/>
        <w:jc w:val="both"/>
        <w:rPr>
          <w:sz w:val="28"/>
          <w:szCs w:val="28"/>
        </w:rPr>
      </w:pPr>
      <w:r>
        <w:rPr>
          <w:sz w:val="28"/>
          <w:szCs w:val="28"/>
        </w:rPr>
        <w:t>5.4.4. Ежегодно финансировать проведение  культурно-массовых мероприятий и физкультурно-оздоровительной работы.</w:t>
      </w:r>
    </w:p>
    <w:p w14:paraId="2904EDA7">
      <w:pPr>
        <w:tabs>
          <w:tab w:val="left" w:pos="1560"/>
        </w:tabs>
        <w:ind w:firstLine="709"/>
        <w:jc w:val="both"/>
        <w:rPr>
          <w:sz w:val="28"/>
          <w:szCs w:val="28"/>
        </w:rPr>
      </w:pPr>
      <w:r>
        <w:rPr>
          <w:sz w:val="28"/>
          <w:szCs w:val="28"/>
        </w:rPr>
        <w:t>5.4.5.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571BB3D9">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8C685E6">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CEA8FF9">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7D9D1E58">
      <w:pPr>
        <w:ind w:firstLine="709"/>
        <w:jc w:val="both"/>
        <w:rPr>
          <w:iCs/>
          <w:sz w:val="28"/>
          <w:szCs w:val="28"/>
        </w:rPr>
      </w:pPr>
    </w:p>
    <w:p w14:paraId="116FE1F8">
      <w:pPr>
        <w:pStyle w:val="37"/>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5276DC82">
      <w:pPr>
        <w:pStyle w:val="37"/>
        <w:ind w:firstLine="709"/>
        <w:contextualSpacing/>
        <w:outlineLvl w:val="0"/>
        <w:rPr>
          <w:b/>
          <w:bCs/>
          <w:caps/>
        </w:rPr>
      </w:pPr>
    </w:p>
    <w:p w14:paraId="4B867F99">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5F011EE9">
      <w:pPr>
        <w:pStyle w:val="24"/>
        <w:spacing w:after="0"/>
        <w:ind w:left="0" w:firstLine="709"/>
        <w:contextualSpacing/>
        <w:rPr>
          <w:b/>
          <w:bCs/>
          <w:sz w:val="28"/>
          <w:szCs w:val="28"/>
        </w:rPr>
      </w:pPr>
      <w:r>
        <w:rPr>
          <w:b/>
          <w:bCs/>
          <w:sz w:val="28"/>
          <w:szCs w:val="28"/>
        </w:rPr>
        <w:t>6.1.</w:t>
      </w:r>
      <w:r>
        <w:rPr>
          <w:rFonts w:eastAsia="Arial Unicode MS"/>
          <w:b/>
          <w:bCs/>
          <w:color w:val="000000"/>
          <w:kern w:val="1"/>
          <w:sz w:val="28"/>
          <w:szCs w:val="28"/>
        </w:rPr>
        <w:t> </w:t>
      </w:r>
      <w:r>
        <w:rPr>
          <w:b/>
          <w:bCs/>
          <w:sz w:val="28"/>
          <w:szCs w:val="28"/>
        </w:rPr>
        <w:t>Стороны совместно обязуются:</w:t>
      </w:r>
    </w:p>
    <w:p w14:paraId="05F57A0E">
      <w:pPr>
        <w:ind w:firstLine="709"/>
        <w:contextualSpacing/>
        <w:jc w:val="both"/>
        <w:rPr>
          <w:color w:val="FF0000"/>
          <w:sz w:val="28"/>
          <w:szCs w:val="28"/>
        </w:rPr>
      </w:pPr>
      <w:r>
        <w:rPr>
          <w:sz w:val="28"/>
          <w:szCs w:val="28"/>
        </w:rPr>
        <w:t>6.1.1.</w:t>
      </w:r>
      <w:r>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4C979BF5">
      <w:pPr>
        <w:pStyle w:val="24"/>
        <w:spacing w:after="0"/>
        <w:ind w:left="0" w:firstLine="709"/>
        <w:contextualSpacing/>
        <w:rPr>
          <w:sz w:val="28"/>
          <w:szCs w:val="28"/>
        </w:rPr>
      </w:pPr>
      <w:r>
        <w:rPr>
          <w:sz w:val="28"/>
          <w:szCs w:val="28"/>
        </w:rPr>
        <w:t>6.1.2.</w:t>
      </w:r>
      <w:r>
        <w:rPr>
          <w:rFonts w:eastAsia="Arial Unicode MS"/>
          <w:color w:val="000000"/>
          <w:kern w:val="1"/>
          <w:sz w:val="28"/>
          <w:szCs w:val="28"/>
        </w:rPr>
        <w:t> </w:t>
      </w:r>
      <w:r>
        <w:rPr>
          <w:sz w:val="28"/>
          <w:szCs w:val="28"/>
        </w:rPr>
        <w:t>Обеспечивать:</w:t>
      </w:r>
    </w:p>
    <w:p w14:paraId="00A0FDD9">
      <w:pPr>
        <w:pStyle w:val="24"/>
        <w:spacing w:after="0"/>
        <w:ind w:left="0" w:firstLine="709"/>
        <w:contextualSpacing/>
        <w:jc w:val="both"/>
        <w:rPr>
          <w:sz w:val="28"/>
          <w:szCs w:val="28"/>
        </w:rPr>
      </w:pPr>
      <w:r>
        <w:rPr>
          <w:sz w:val="28"/>
          <w:szCs w:val="28"/>
        </w:rPr>
        <w:t>делегирование своих</w:t>
      </w:r>
      <w:r>
        <w:rPr>
          <w:color w:val="00B050"/>
          <w:sz w:val="28"/>
          <w:szCs w:val="28"/>
        </w:rPr>
        <w:t xml:space="preserve"> </w:t>
      </w:r>
      <w:r>
        <w:rPr>
          <w:sz w:val="28"/>
          <w:szCs w:val="28"/>
        </w:rPr>
        <w:t>представителей в формируемую на паритетной основе комиссию по охране труда;</w:t>
      </w:r>
    </w:p>
    <w:p w14:paraId="5C691660">
      <w:pPr>
        <w:pStyle w:val="24"/>
        <w:spacing w:after="0"/>
        <w:ind w:left="0" w:firstLine="709"/>
        <w:contextualSpacing/>
        <w:jc w:val="both"/>
        <w:rPr>
          <w:color w:val="FF0000"/>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69609773">
      <w:pPr>
        <w:pStyle w:val="24"/>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32D8F4FE">
      <w:pPr>
        <w:pStyle w:val="24"/>
        <w:spacing w:after="0"/>
        <w:ind w:left="0" w:firstLine="709"/>
        <w:contextualSpacing/>
        <w:rPr>
          <w:sz w:val="28"/>
          <w:szCs w:val="28"/>
        </w:rPr>
      </w:pPr>
      <w:r>
        <w:rPr>
          <w:sz w:val="28"/>
          <w:szCs w:val="28"/>
        </w:rPr>
        <w:t>своевременное и полное</w:t>
      </w:r>
      <w:r>
        <w:rPr>
          <w:color w:val="00B050"/>
          <w:sz w:val="28"/>
          <w:szCs w:val="28"/>
        </w:rPr>
        <w:t xml:space="preserve"> </w:t>
      </w:r>
      <w:r>
        <w:rPr>
          <w:sz w:val="28"/>
          <w:szCs w:val="28"/>
        </w:rPr>
        <w:t>расследование несчастных случаев;</w:t>
      </w:r>
    </w:p>
    <w:p w14:paraId="10FB886F">
      <w:pPr>
        <w:pStyle w:val="24"/>
        <w:spacing w:after="0"/>
        <w:ind w:left="0" w:firstLine="709"/>
        <w:contextualSpacing/>
        <w:rPr>
          <w:sz w:val="28"/>
          <w:szCs w:val="28"/>
        </w:rPr>
      </w:pPr>
      <w:r>
        <w:rPr>
          <w:sz w:val="28"/>
          <w:szCs w:val="28"/>
        </w:rPr>
        <w:t>оказание материальной помощи пострадавшим на производстве.</w:t>
      </w:r>
    </w:p>
    <w:p w14:paraId="1DF943C4">
      <w:pPr>
        <w:pStyle w:val="24"/>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363691FE">
      <w:pPr>
        <w:pStyle w:val="24"/>
        <w:spacing w:after="0"/>
        <w:ind w:left="0" w:firstLine="709"/>
        <w:contextualSpacing/>
        <w:jc w:val="both"/>
        <w:rPr>
          <w:color w:val="000000" w:themeColor="text1"/>
          <w:sz w:val="28"/>
          <w:szCs w:val="28"/>
          <w14:textFill>
            <w14:solidFill>
              <w14:schemeClr w14:val="tx1"/>
            </w14:solidFill>
          </w14:textFill>
        </w:rPr>
      </w:pPr>
      <w:r>
        <w:rPr>
          <w:sz w:val="28"/>
          <w:szCs w:val="28"/>
        </w:rPr>
        <w:t>6.1.4.</w:t>
      </w:r>
      <w:r>
        <w:rPr>
          <w:rFonts w:eastAsia="Arial Unicode MS"/>
          <w:kern w:val="1"/>
          <w:sz w:val="28"/>
          <w:szCs w:val="28"/>
        </w:rPr>
        <w:t> </w:t>
      </w:r>
      <w:r>
        <w:rPr>
          <w:color w:val="000000" w:themeColor="text1"/>
          <w:sz w:val="28"/>
          <w:szCs w:val="28"/>
          <w14:textFill>
            <w14:solidFill>
              <w14:schemeClr w14:val="tx1"/>
            </w14:solidFill>
          </w14:textFill>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6D42779">
      <w:pPr>
        <w:pStyle w:val="24"/>
        <w:spacing w:after="0"/>
        <w:ind w:left="0" w:firstLine="709"/>
        <w:contextualSpacing/>
        <w:jc w:val="both"/>
        <w:rPr>
          <w:color w:val="000000" w:themeColor="text1"/>
          <w:sz w:val="28"/>
          <w:szCs w:val="28"/>
          <w14:textFill>
            <w14:solidFill>
              <w14:schemeClr w14:val="tx1"/>
            </w14:solidFill>
          </w14:textFill>
        </w:rPr>
      </w:pPr>
      <w:r>
        <w:rPr>
          <w:sz w:val="28"/>
          <w:szCs w:val="28"/>
        </w:rPr>
        <w:t>6.1.5</w:t>
      </w:r>
      <w:r>
        <w:rPr>
          <w:color w:val="000000" w:themeColor="text1"/>
          <w:sz w:val="28"/>
          <w:szCs w:val="28"/>
          <w14:textFill>
            <w14:solidFill>
              <w14:schemeClr w14:val="tx1"/>
            </w14:solidFill>
          </w14:textFill>
        </w:rPr>
        <w:t>.</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28CBA89">
      <w:pPr>
        <w:ind w:firstLine="709"/>
        <w:contextualSpacing/>
        <w:jc w:val="both"/>
        <w:rPr>
          <w:b/>
          <w:bCs/>
          <w:sz w:val="28"/>
          <w:szCs w:val="28"/>
        </w:rPr>
      </w:pPr>
      <w:r>
        <w:rPr>
          <w:b/>
          <w:bCs/>
          <w:sz w:val="28"/>
          <w:szCs w:val="28"/>
        </w:rPr>
        <w:t>6.2.</w:t>
      </w:r>
      <w:r>
        <w:rPr>
          <w:rFonts w:eastAsia="Arial Unicode MS"/>
          <w:b/>
          <w:bCs/>
          <w:color w:val="000000"/>
          <w:kern w:val="1"/>
          <w:sz w:val="28"/>
          <w:szCs w:val="28"/>
        </w:rPr>
        <w:t> </w:t>
      </w:r>
      <w:r>
        <w:rPr>
          <w:b/>
          <w:bCs/>
          <w:sz w:val="28"/>
          <w:szCs w:val="28"/>
        </w:rPr>
        <w:t>Работодатель обязуется:</w:t>
      </w:r>
    </w:p>
    <w:p w14:paraId="4A1361A3">
      <w:pPr>
        <w:ind w:firstLine="709"/>
        <w:jc w:val="both"/>
        <w:rPr>
          <w:sz w:val="28"/>
          <w:szCs w:val="28"/>
        </w:rPr>
      </w:pPr>
      <w:r>
        <w:rPr>
          <w:sz w:val="28"/>
          <w:szCs w:val="28"/>
        </w:rPr>
        <w:t>6.2.1. Обеспечивать безопасные и здоровые условия труда.</w:t>
      </w:r>
    </w:p>
    <w:p w14:paraId="3DC96EDF">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14:paraId="268D23C4">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14:textFill>
            <w14:solidFill>
              <w14:schemeClr w14:val="tx1"/>
            </w14:solidFill>
          </w14:textFill>
        </w:rPr>
        <w:t xml:space="preserve">и иные мероприятия из всех источников финансирования </w:t>
      </w:r>
      <w:r>
        <w:rPr>
          <w:color w:val="000000" w:themeColor="text1"/>
          <w:sz w:val="28"/>
          <w:szCs w:val="28"/>
          <w14:textFill>
            <w14:solidFill>
              <w14:schemeClr w14:val="tx1"/>
            </w14:solidFill>
          </w14:textFill>
        </w:rPr>
        <w:t xml:space="preserve">в размере не ниже установленных ст. 225 ТК РФ. </w:t>
      </w:r>
    </w:p>
    <w:p w14:paraId="3B752F3E">
      <w:pPr>
        <w:ind w:firstLine="709"/>
        <w:contextualSpacing/>
        <w:jc w:val="both"/>
        <w:rPr>
          <w:sz w:val="28"/>
          <w:szCs w:val="28"/>
        </w:rPr>
      </w:pPr>
      <w:r>
        <w:rPr>
          <w:spacing w:val="-6"/>
          <w:sz w:val="28"/>
          <w:szCs w:val="28"/>
        </w:rPr>
        <w:t>6.2.4.</w:t>
      </w:r>
      <w:r>
        <w:rPr>
          <w:rFonts w:eastAsia="Arial Unicode MS"/>
          <w:color w:val="000000"/>
          <w:kern w:val="1"/>
          <w:sz w:val="28"/>
          <w:szCs w:val="28"/>
        </w:rPr>
        <w:t> </w:t>
      </w:r>
      <w:r>
        <w:rPr>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B4201BD">
      <w:pPr>
        <w:ind w:firstLine="709"/>
        <w:contextualSpacing/>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771A6AB">
      <w:pPr>
        <w:pStyle w:val="48"/>
        <w:ind w:firstLine="709"/>
        <w:contextualSpacing/>
        <w:jc w:val="both"/>
        <w:rPr>
          <w:sz w:val="28"/>
          <w:szCs w:val="28"/>
        </w:rPr>
      </w:pPr>
      <w:r>
        <w:rPr>
          <w:sz w:val="28"/>
          <w:szCs w:val="28"/>
        </w:rPr>
        <w:t>6.2.6.</w:t>
      </w:r>
      <w:r>
        <w:rPr>
          <w:rFonts w:eastAsia="Arial Unicode MS"/>
          <w:color w:val="000000"/>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421BE411">
      <w:pPr>
        <w:pStyle w:val="48"/>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196A79B">
      <w:pPr>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14:paraId="0772A7D0">
      <w:pPr>
        <w:ind w:firstLine="709"/>
        <w:jc w:val="both"/>
        <w:rPr>
          <w:bCs/>
          <w:sz w:val="28"/>
          <w:szCs w:val="28"/>
        </w:rPr>
      </w:pPr>
      <w:r>
        <w:rPr>
          <w:sz w:val="28"/>
          <w:szCs w:val="28"/>
        </w:rPr>
        <w:t xml:space="preserve">6.2.8. Разработать и утвердить инструкции по охране труда по видам работ </w:t>
      </w:r>
      <w:r>
        <w:rPr>
          <w:color w:val="000000" w:themeColor="text1"/>
          <w:sz w:val="28"/>
          <w:szCs w:val="28"/>
          <w14:textFill>
            <w14:solidFill>
              <w14:schemeClr w14:val="tx1"/>
            </w14:solidFill>
          </w14:textFill>
        </w:rPr>
        <w:t xml:space="preserve">и должностям (профессиям) в соответствии </w:t>
      </w:r>
      <w:r>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1F634B9">
      <w:pPr>
        <w:pStyle w:val="48"/>
        <w:ind w:firstLine="709"/>
        <w:contextualSpacing/>
        <w:jc w:val="both"/>
        <w:rPr>
          <w:sz w:val="28"/>
          <w:szCs w:val="28"/>
        </w:rPr>
      </w:pPr>
      <w:r>
        <w:rPr>
          <w:sz w:val="28"/>
          <w:szCs w:val="28"/>
        </w:rPr>
        <w:t>6.2.9.</w:t>
      </w:r>
      <w:r>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27442FE7">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23DF2DC">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EDF59D8">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657D23E">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2CEC4417">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548F7F72">
      <w:pPr>
        <w:ind w:firstLine="709"/>
        <w:contextualSpacing/>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№6).</w:t>
      </w:r>
    </w:p>
    <w:p w14:paraId="13E0BF14">
      <w:pPr>
        <w:tabs>
          <w:tab w:val="left" w:pos="993"/>
        </w:tabs>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A197C39">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853520D">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14:textFill>
            <w14:solidFill>
              <w14:schemeClr w14:val="tx1"/>
            </w14:solidFill>
          </w14:textFill>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191319B2">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291B5896">
      <w:pPr>
        <w:tabs>
          <w:tab w:val="left" w:pos="1620"/>
        </w:tabs>
        <w:ind w:firstLine="709"/>
        <w:contextualSpacing/>
        <w:jc w:val="both"/>
        <w:rPr>
          <w:sz w:val="28"/>
          <w:szCs w:val="28"/>
        </w:rPr>
      </w:pPr>
      <w:r>
        <w:rPr>
          <w:sz w:val="28"/>
          <w:szCs w:val="28"/>
        </w:rPr>
        <w:t>6.2.18.</w:t>
      </w:r>
      <w:r>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6CA1DE44">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61DCB362">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6.2.20. </w:t>
      </w:r>
      <w:r>
        <w:rPr>
          <w:color w:val="000000" w:themeColor="text1"/>
          <w:sz w:val="28"/>
          <w:szCs w:val="28"/>
          <w14:textFill>
            <w14:solidFill>
              <w14:schemeClr w14:val="tx1"/>
            </w14:solidFill>
          </w14:textFill>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14:textFill>
            <w14:solidFill>
              <w14:schemeClr w14:val="tx1"/>
            </w14:solidFill>
          </w14:textFill>
        </w:rPr>
        <w:t>комиссии</w:t>
      </w:r>
      <w:r>
        <w:rPr>
          <w:color w:val="000000" w:themeColor="text1"/>
          <w:sz w:val="28"/>
          <w:szCs w:val="28"/>
          <w14:textFill>
            <w14:solidFill>
              <w14:schemeClr w14:val="tx1"/>
            </w14:solidFill>
          </w14:textFill>
        </w:rPr>
        <w:t xml:space="preserve"> по охране труда беспрепятственное посещение образовательн</w:t>
      </w:r>
      <w:r>
        <w:rPr>
          <w:bCs/>
          <w:color w:val="000000" w:themeColor="text1"/>
          <w:sz w:val="28"/>
          <w:szCs w:val="28"/>
          <w14:textFill>
            <w14:solidFill>
              <w14:schemeClr w14:val="tx1"/>
            </w14:solidFill>
          </w14:textFill>
        </w:rPr>
        <w:t>ой</w:t>
      </w:r>
      <w:r>
        <w:rPr>
          <w:color w:val="000000" w:themeColor="text1"/>
          <w:sz w:val="28"/>
          <w:szCs w:val="28"/>
          <w14:textFill>
            <w14:solidFill>
              <w14:schemeClr w14:val="tx1"/>
            </w14:solidFill>
          </w14:textFill>
        </w:rPr>
        <w:t xml:space="preserve"> организации, </w:t>
      </w:r>
      <w:r>
        <w:rPr>
          <w:bCs/>
          <w:color w:val="000000" w:themeColor="text1"/>
          <w:sz w:val="28"/>
          <w:szCs w:val="28"/>
          <w14:textFill>
            <w14:solidFill>
              <w14:schemeClr w14:val="tx1"/>
            </w14:solidFill>
          </w14:textFill>
        </w:rPr>
        <w:t>ее</w:t>
      </w:r>
      <w:r>
        <w:rPr>
          <w:color w:val="000000" w:themeColor="text1"/>
          <w:sz w:val="28"/>
          <w:szCs w:val="28"/>
          <w14:textFill>
            <w14:solidFill>
              <w14:schemeClr w14:val="tx1"/>
            </w14:solidFill>
          </w14:textFill>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4BB083EA">
      <w:pPr>
        <w:tabs>
          <w:tab w:val="left" w:pos="1620"/>
        </w:tabs>
        <w:ind w:firstLine="709"/>
        <w:contextualSpacing/>
        <w:jc w:val="both"/>
        <w:rPr>
          <w:sz w:val="28"/>
          <w:szCs w:val="28"/>
        </w:rPr>
      </w:pPr>
      <w:r>
        <w:rPr>
          <w:sz w:val="28"/>
          <w:szCs w:val="28"/>
        </w:rPr>
        <w:t>6.2.21.</w:t>
      </w:r>
      <w:r>
        <w:rPr>
          <w:rFonts w:eastAsia="Arial Unicode MS"/>
          <w:color w:val="000000"/>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0DB76419">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54C4C905">
      <w:pPr>
        <w:ind w:firstLine="709"/>
        <w:jc w:val="both"/>
        <w:rPr>
          <w:b/>
          <w:sz w:val="28"/>
          <w:szCs w:val="28"/>
        </w:rPr>
      </w:pPr>
      <w:r>
        <w:rPr>
          <w:b/>
          <w:sz w:val="28"/>
          <w:szCs w:val="28"/>
        </w:rPr>
        <w:t>6.3. Работники обязуются:</w:t>
      </w:r>
    </w:p>
    <w:p w14:paraId="57F87991">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39C7A13">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14:paraId="72856B84">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397D8D71">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14:paraId="4182D1E1">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2CDB2F6">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55E1C2D1">
      <w:pPr>
        <w:ind w:firstLine="709"/>
        <w:contextualSpacing/>
        <w:jc w:val="both"/>
        <w:rPr>
          <w:sz w:val="28"/>
          <w:szCs w:val="28"/>
        </w:rPr>
      </w:pPr>
      <w:r>
        <w:rPr>
          <w:sz w:val="28"/>
          <w:szCs w:val="28"/>
        </w:rPr>
        <w:t>6.4.1.</w:t>
      </w:r>
      <w:r>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B628770">
      <w:pPr>
        <w:ind w:firstLine="709"/>
        <w:contextualSpacing/>
        <w:jc w:val="both"/>
        <w:rPr>
          <w:sz w:val="28"/>
          <w:szCs w:val="28"/>
        </w:rPr>
      </w:pPr>
      <w:r>
        <w:rPr>
          <w:sz w:val="28"/>
          <w:szCs w:val="28"/>
        </w:rPr>
        <w:t>6.4.2.</w:t>
      </w:r>
      <w:r>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4D2A3E7">
      <w:pPr>
        <w:ind w:firstLine="709"/>
        <w:contextualSpacing/>
        <w:jc w:val="both"/>
        <w:rPr>
          <w:sz w:val="28"/>
          <w:szCs w:val="28"/>
        </w:rPr>
      </w:pPr>
      <w:r>
        <w:rPr>
          <w:sz w:val="28"/>
          <w:szCs w:val="28"/>
        </w:rPr>
        <w:t>6.4.3.</w:t>
      </w:r>
      <w:r>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0974835A">
      <w:pPr>
        <w:ind w:firstLine="709"/>
        <w:contextualSpacing/>
        <w:jc w:val="both"/>
        <w:rPr>
          <w:sz w:val="28"/>
          <w:szCs w:val="28"/>
        </w:rPr>
      </w:pPr>
      <w:r>
        <w:rPr>
          <w:sz w:val="28"/>
          <w:szCs w:val="28"/>
        </w:rPr>
        <w:t>6.4.4.</w:t>
      </w:r>
      <w:r>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4D2AB1A6">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охране труда; </w:t>
      </w:r>
    </w:p>
    <w:p w14:paraId="7C06116A">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по проведению специальной оценки условий труда;</w:t>
      </w:r>
    </w:p>
    <w:p w14:paraId="57BE14B1">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224D42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763FAEC7">
      <w:pPr>
        <w:ind w:firstLine="709"/>
        <w:contextualSpacing/>
        <w:jc w:val="both"/>
        <w:rPr>
          <w:sz w:val="28"/>
          <w:szCs w:val="28"/>
        </w:rPr>
      </w:pPr>
      <w:r>
        <w:rPr>
          <w:sz w:val="28"/>
          <w:szCs w:val="28"/>
        </w:rPr>
        <w:t>6.4.5.</w:t>
      </w:r>
      <w:r>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120DFAC9">
      <w:pPr>
        <w:ind w:firstLine="709"/>
        <w:contextualSpacing/>
        <w:jc w:val="both"/>
        <w:rPr>
          <w:sz w:val="28"/>
          <w:szCs w:val="28"/>
        </w:rPr>
      </w:pPr>
      <w:r>
        <w:rPr>
          <w:sz w:val="28"/>
          <w:szCs w:val="28"/>
        </w:rPr>
        <w:t>6.4.6.</w:t>
      </w:r>
      <w:r>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2F62390">
      <w:pPr>
        <w:ind w:firstLine="709"/>
        <w:contextualSpacing/>
        <w:jc w:val="both"/>
        <w:rPr>
          <w:sz w:val="28"/>
          <w:szCs w:val="28"/>
        </w:rPr>
      </w:pPr>
      <w:r>
        <w:rPr>
          <w:sz w:val="28"/>
          <w:szCs w:val="28"/>
        </w:rPr>
        <w:t>6.4.7.</w:t>
      </w:r>
      <w:r>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07FFEE4B">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6AF597F7">
      <w:pPr>
        <w:ind w:firstLine="709"/>
        <w:contextualSpacing/>
        <w:jc w:val="both"/>
        <w:rPr>
          <w:sz w:val="28"/>
          <w:szCs w:val="28"/>
        </w:rPr>
      </w:pPr>
      <w:r>
        <w:rPr>
          <w:sz w:val="28"/>
          <w:szCs w:val="28"/>
        </w:rPr>
        <w:t>6.4.8.</w:t>
      </w:r>
      <w:r>
        <w:rPr>
          <w:rFonts w:eastAsia="Arial Unicode MS"/>
          <w:color w:val="000000"/>
          <w:kern w:val="1"/>
          <w:sz w:val="28"/>
          <w:szCs w:val="28"/>
        </w:rPr>
        <w:t> </w:t>
      </w:r>
      <w:r>
        <w:rPr>
          <w:sz w:val="28"/>
          <w:szCs w:val="28"/>
        </w:rPr>
        <w:t xml:space="preserve">Обеспечивать участие уполномоченных </w:t>
      </w:r>
      <w:r>
        <w:rPr>
          <w:color w:val="000000" w:themeColor="text1"/>
          <w:sz w:val="28"/>
          <w:szCs w:val="28"/>
          <w14:textFill>
            <w14:solidFill>
              <w14:schemeClr w14:val="tx1"/>
            </w14:solidFill>
          </w14:textFill>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D0409D4">
      <w:pPr>
        <w:ind w:firstLine="709"/>
        <w:contextualSpacing/>
        <w:jc w:val="both"/>
        <w:rPr>
          <w:sz w:val="28"/>
          <w:szCs w:val="28"/>
        </w:rPr>
      </w:pPr>
    </w:p>
    <w:p w14:paraId="48552222">
      <w:pPr>
        <w:pStyle w:val="81"/>
        <w:ind w:firstLine="709"/>
        <w:contextualSpacing/>
        <w:jc w:val="center"/>
        <w:rPr>
          <w:b/>
          <w:bCs/>
          <w:color w:val="auto"/>
        </w:rPr>
      </w:pPr>
      <w:r>
        <w:rPr>
          <w:b/>
          <w:bCs/>
          <w:color w:val="auto"/>
        </w:rPr>
        <w:t>VII. ПОДДЕРЖКА МОЛОДЫХ ПЕДАГОГОВ</w:t>
      </w:r>
    </w:p>
    <w:p w14:paraId="707C45AB">
      <w:pPr>
        <w:pStyle w:val="81"/>
        <w:ind w:firstLine="709"/>
        <w:contextualSpacing/>
        <w:jc w:val="center"/>
        <w:rPr>
          <w:color w:val="auto"/>
          <w:sz w:val="28"/>
          <w:szCs w:val="28"/>
        </w:rPr>
      </w:pPr>
    </w:p>
    <w:p w14:paraId="7522EC88">
      <w:pPr>
        <w:pStyle w:val="81"/>
        <w:ind w:firstLine="709"/>
        <w:contextualSpacing/>
        <w:jc w:val="both"/>
        <w:rPr>
          <w:color w:val="auto"/>
          <w:sz w:val="28"/>
          <w:szCs w:val="28"/>
        </w:rPr>
      </w:pPr>
      <w:r>
        <w:rPr>
          <w:color w:val="auto"/>
          <w:sz w:val="28"/>
          <w:szCs w:val="28"/>
        </w:rPr>
        <w:t>7.1.</w:t>
      </w:r>
      <w:r>
        <w:rPr>
          <w:rFonts w:eastAsia="Arial Unicode MS"/>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6C9D98F6">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FE94256">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0DBFC360">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1BB60894">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привлечение молодежи к профсоюзной деятельности и членству в Профсоюзе; </w:t>
      </w:r>
    </w:p>
    <w:p w14:paraId="3460A97E">
      <w:pPr>
        <w:pStyle w:val="81"/>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материальное и моральное поощрение молодых педагогов;</w:t>
      </w:r>
    </w:p>
    <w:p w14:paraId="71269F7F">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F807C55">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77AFBCF5">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активное обучение и молодежного профсоюзного актива;</w:t>
      </w:r>
    </w:p>
    <w:p w14:paraId="55996D7D">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Совета молодых педагогов. </w:t>
      </w:r>
    </w:p>
    <w:p w14:paraId="50546F71">
      <w:pPr>
        <w:pStyle w:val="81"/>
        <w:ind w:firstLine="709"/>
        <w:contextualSpacing/>
        <w:jc w:val="both"/>
        <w:rPr>
          <w:color w:val="auto"/>
          <w:sz w:val="28"/>
          <w:szCs w:val="28"/>
        </w:rPr>
      </w:pPr>
      <w:r>
        <w:rPr>
          <w:color w:val="auto"/>
          <w:sz w:val="28"/>
          <w:szCs w:val="28"/>
        </w:rPr>
        <w:t>7.2.</w:t>
      </w:r>
      <w:r>
        <w:rPr>
          <w:rFonts w:eastAsia="Arial Unicode MS"/>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1A622F79">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724E7933">
      <w:pPr>
        <w:pStyle w:val="81"/>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41B452C5">
      <w:pPr>
        <w:pStyle w:val="81"/>
        <w:ind w:firstLine="709"/>
        <w:contextualSpacing/>
        <w:jc w:val="both"/>
        <w:rPr>
          <w:color w:val="auto"/>
          <w:sz w:val="28"/>
          <w:szCs w:val="28"/>
        </w:rPr>
      </w:pPr>
      <w:r>
        <w:rPr>
          <w:color w:val="auto"/>
          <w:sz w:val="28"/>
          <w:szCs w:val="28"/>
        </w:rPr>
        <w:t>7.3.</w:t>
      </w:r>
      <w:r>
        <w:rPr>
          <w:rFonts w:eastAsia="Arial Unicode MS"/>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2BBD8E9">
      <w:pPr>
        <w:pStyle w:val="81"/>
        <w:ind w:firstLine="709"/>
        <w:contextualSpacing/>
        <w:jc w:val="both"/>
        <w:rPr>
          <w:color w:val="auto"/>
          <w:sz w:val="28"/>
          <w:szCs w:val="28"/>
        </w:rPr>
      </w:pPr>
      <w:r>
        <w:rPr>
          <w:color w:val="auto"/>
          <w:sz w:val="28"/>
          <w:szCs w:val="28"/>
        </w:rPr>
        <w:t>7.4.</w:t>
      </w:r>
      <w:r>
        <w:rPr>
          <w:rFonts w:eastAsia="Arial Unicode MS"/>
          <w:kern w:val="1"/>
          <w:sz w:val="28"/>
          <w:szCs w:val="28"/>
        </w:rPr>
        <w:t> </w:t>
      </w:r>
      <w:r>
        <w:rPr>
          <w:color w:val="auto"/>
          <w:sz w:val="28"/>
          <w:szCs w:val="28"/>
        </w:rPr>
        <w:t xml:space="preserve">Работодатель обязуется: </w:t>
      </w:r>
    </w:p>
    <w:p w14:paraId="42775FFE">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D52A087">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79938F1">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2DB27E5">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4DD00987">
      <w:pPr>
        <w:pStyle w:val="81"/>
        <w:ind w:firstLine="709"/>
        <w:contextualSpacing/>
        <w:jc w:val="both"/>
        <w:rPr>
          <w:color w:val="auto"/>
          <w:sz w:val="28"/>
          <w:szCs w:val="28"/>
        </w:rPr>
      </w:pPr>
      <w:r>
        <w:rPr>
          <w:color w:val="auto"/>
          <w:sz w:val="28"/>
          <w:szCs w:val="28"/>
        </w:rPr>
        <w:t>7.5.</w:t>
      </w:r>
      <w:r>
        <w:rPr>
          <w:rFonts w:eastAsia="Arial Unicode MS"/>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1D4F403F">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тарификации; </w:t>
      </w:r>
    </w:p>
    <w:p w14:paraId="004D91D8">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распределению стимулирующей части фонда оплаты труда; </w:t>
      </w:r>
    </w:p>
    <w:p w14:paraId="38857F5D">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социальному страхованию; </w:t>
      </w:r>
    </w:p>
    <w:p w14:paraId="4F06CBA7">
      <w:pPr>
        <w:pStyle w:val="81"/>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комиссии по урегулированию споров между участниками образовательных отношений.</w:t>
      </w:r>
    </w:p>
    <w:p w14:paraId="26818BA7">
      <w:pPr>
        <w:pStyle w:val="81"/>
        <w:ind w:firstLine="709"/>
        <w:contextualSpacing/>
        <w:jc w:val="center"/>
        <w:rPr>
          <w:b/>
          <w:bCs/>
          <w:color w:val="auto"/>
        </w:rPr>
      </w:pPr>
    </w:p>
    <w:p w14:paraId="4DE6EB11">
      <w:pPr>
        <w:pStyle w:val="81"/>
        <w:ind w:firstLine="709"/>
        <w:contextualSpacing/>
        <w:jc w:val="center"/>
        <w:rPr>
          <w:b/>
          <w:bCs/>
          <w:color w:val="auto"/>
        </w:rPr>
      </w:pPr>
      <w:r>
        <w:rPr>
          <w:b/>
          <w:bCs/>
          <w:color w:val="auto"/>
        </w:rPr>
        <w:t>VIII. ПРОФЕССИОНАЛЬНОЕ РАЗВИТИЕ РАБОТНИКОВ</w:t>
      </w:r>
    </w:p>
    <w:p w14:paraId="229271D7">
      <w:pPr>
        <w:pStyle w:val="81"/>
        <w:ind w:firstLine="709"/>
        <w:contextualSpacing/>
        <w:jc w:val="center"/>
        <w:rPr>
          <w:color w:val="auto"/>
          <w:sz w:val="28"/>
          <w:szCs w:val="28"/>
        </w:rPr>
      </w:pPr>
    </w:p>
    <w:p w14:paraId="06CCB0DC">
      <w:pPr>
        <w:pStyle w:val="81"/>
        <w:ind w:firstLine="709"/>
        <w:contextualSpacing/>
        <w:jc w:val="both"/>
        <w:rPr>
          <w:color w:val="auto"/>
          <w:sz w:val="28"/>
          <w:szCs w:val="28"/>
        </w:rPr>
      </w:pPr>
      <w:r>
        <w:rPr>
          <w:color w:val="auto"/>
          <w:sz w:val="28"/>
          <w:szCs w:val="28"/>
        </w:rPr>
        <w:t>8.1. Стороны договорились о том, что:</w:t>
      </w:r>
    </w:p>
    <w:p w14:paraId="3CC88BBB">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BF3356B">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10CF88B4">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7517B2CD">
      <w:pPr>
        <w:pStyle w:val="81"/>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14:paraId="5C21EA44">
      <w:pPr>
        <w:pStyle w:val="81"/>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2A2A1667">
      <w:pPr>
        <w:pStyle w:val="81"/>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14:paraId="22749E49">
      <w:pPr>
        <w:pStyle w:val="81"/>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974CC82">
      <w:pPr>
        <w:pStyle w:val="81"/>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7145047D">
      <w:pPr>
        <w:pStyle w:val="81"/>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C8DA86C">
      <w:pPr>
        <w:pStyle w:val="81"/>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14:paraId="24352D0B">
      <w:pPr>
        <w:pStyle w:val="81"/>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25AB3315">
      <w:pPr>
        <w:pStyle w:val="81"/>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149149ED">
      <w:pPr>
        <w:pStyle w:val="81"/>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304DC116">
      <w:pPr>
        <w:pStyle w:val="81"/>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7862373">
      <w:pPr>
        <w:pStyle w:val="81"/>
        <w:ind w:firstLine="709"/>
        <w:contextualSpacing/>
        <w:jc w:val="both"/>
        <w:rPr>
          <w:color w:val="92D050"/>
          <w:sz w:val="28"/>
          <w:szCs w:val="28"/>
        </w:rPr>
      </w:pPr>
    </w:p>
    <w:p w14:paraId="797834AA">
      <w:pPr>
        <w:jc w:val="center"/>
        <w:rPr>
          <w:b/>
          <w:color w:val="000000"/>
          <w:sz w:val="28"/>
          <w:szCs w:val="28"/>
        </w:rPr>
      </w:pPr>
    </w:p>
    <w:p w14:paraId="0EE10779">
      <w:pPr>
        <w:jc w:val="center"/>
        <w:rPr>
          <w:b/>
          <w:color w:val="000000"/>
          <w:sz w:val="28"/>
          <w:szCs w:val="28"/>
        </w:rPr>
      </w:pPr>
    </w:p>
    <w:p w14:paraId="398DC3FD">
      <w:pPr>
        <w:jc w:val="center"/>
        <w:rPr>
          <w:b/>
          <w:color w:val="000000"/>
          <w:sz w:val="28"/>
          <w:szCs w:val="28"/>
        </w:rPr>
      </w:pPr>
    </w:p>
    <w:p w14:paraId="247935A6">
      <w:pPr>
        <w:jc w:val="center"/>
        <w:rPr>
          <w:b/>
          <w:color w:val="000000"/>
          <w:sz w:val="28"/>
          <w:szCs w:val="28"/>
        </w:rPr>
      </w:pPr>
      <w:r>
        <w:rPr>
          <w:b/>
          <w:color w:val="000000"/>
          <w:sz w:val="28"/>
          <w:szCs w:val="28"/>
          <w:lang w:val="en-US"/>
        </w:rPr>
        <w:t>IX</w:t>
      </w:r>
      <w:r>
        <w:rPr>
          <w:b/>
          <w:color w:val="000000"/>
          <w:sz w:val="28"/>
          <w:szCs w:val="28"/>
        </w:rPr>
        <w:t>. ПЕНСИОННОЕ ОБЕСПЕЧЕНИЕ.</w:t>
      </w:r>
    </w:p>
    <w:p w14:paraId="5BEE4B20">
      <w:pPr>
        <w:jc w:val="center"/>
        <w:rPr>
          <w:b/>
          <w:color w:val="000000"/>
          <w:sz w:val="28"/>
          <w:szCs w:val="28"/>
          <w:u w:val="single"/>
        </w:rPr>
      </w:pPr>
    </w:p>
    <w:p w14:paraId="6083FE95">
      <w:pPr>
        <w:ind w:firstLine="709"/>
        <w:jc w:val="both"/>
        <w:rPr>
          <w:color w:val="000000"/>
          <w:sz w:val="28"/>
          <w:szCs w:val="28"/>
        </w:rPr>
      </w:pPr>
      <w:r>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8C1BCBE">
      <w:pPr>
        <w:jc w:val="both"/>
        <w:rPr>
          <w:color w:val="000000"/>
          <w:sz w:val="28"/>
          <w:szCs w:val="28"/>
        </w:rPr>
      </w:pPr>
      <w:r>
        <w:rPr>
          <w:color w:val="000000"/>
          <w:sz w:val="28"/>
          <w:szCs w:val="28"/>
        </w:rPr>
        <w:tab/>
      </w:r>
      <w:r>
        <w:rPr>
          <w:color w:val="000000"/>
          <w:sz w:val="28"/>
          <w:szCs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9C4ACEF">
      <w:pPr>
        <w:ind w:firstLine="709"/>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14:paraId="59B0C42E">
      <w:pPr>
        <w:ind w:firstLine="709"/>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14:paraId="1FE9F23D">
      <w:pPr>
        <w:ind w:firstLine="709"/>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p>
    <w:p w14:paraId="4C374A73">
      <w:pPr>
        <w:ind w:firstLine="709"/>
        <w:jc w:val="both"/>
        <w:rPr>
          <w:color w:val="000000"/>
          <w:sz w:val="28"/>
          <w:szCs w:val="28"/>
        </w:rPr>
      </w:pPr>
      <w:r>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65E1CB6">
      <w:pPr>
        <w:jc w:val="both"/>
        <w:rPr>
          <w:color w:val="000000"/>
          <w:sz w:val="28"/>
          <w:szCs w:val="28"/>
        </w:rPr>
      </w:pPr>
      <w:r>
        <w:rPr>
          <w:color w:val="000000"/>
          <w:sz w:val="28"/>
          <w:szCs w:val="28"/>
        </w:rPr>
        <w:tab/>
      </w:r>
      <w:r>
        <w:rPr>
          <w:color w:val="000000"/>
          <w:sz w:val="28"/>
          <w:szCs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4B770805">
      <w:pPr>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9.4. Стороны проводят разъяснительную работу среди членов Профсоюза по участию в республиканском проекте «Профсоюзный бонус к пенсии».</w:t>
      </w:r>
    </w:p>
    <w:p w14:paraId="3BF6A3F3">
      <w:pPr>
        <w:pStyle w:val="81"/>
        <w:ind w:firstLine="709"/>
        <w:contextualSpacing/>
        <w:jc w:val="both"/>
        <w:rPr>
          <w:color w:val="auto"/>
          <w:sz w:val="28"/>
          <w:szCs w:val="28"/>
        </w:rPr>
      </w:pPr>
    </w:p>
    <w:p w14:paraId="183CE8FF">
      <w:pPr>
        <w:pStyle w:val="85"/>
        <w:spacing w:line="240" w:lineRule="auto"/>
        <w:ind w:firstLine="709"/>
        <w:contextualSpacing/>
        <w:jc w:val="center"/>
        <w:rPr>
          <w:rStyle w:val="86"/>
          <w:sz w:val="24"/>
          <w:szCs w:val="24"/>
        </w:rPr>
      </w:pPr>
      <w:r>
        <w:rPr>
          <w:b/>
          <w:bCs/>
        </w:rPr>
        <w:t>Х</w:t>
      </w:r>
      <w:r>
        <w:rPr>
          <w:rStyle w:val="86"/>
          <w:sz w:val="24"/>
          <w:szCs w:val="24"/>
        </w:rPr>
        <w:t>. СОЦИАЛЬНОЕ ПАРТНЁРСТВО</w:t>
      </w:r>
    </w:p>
    <w:p w14:paraId="548B9A10">
      <w:pPr>
        <w:pStyle w:val="81"/>
        <w:ind w:firstLine="709"/>
        <w:contextualSpacing/>
        <w:jc w:val="center"/>
        <w:rPr>
          <w:sz w:val="28"/>
          <w:szCs w:val="28"/>
        </w:rPr>
      </w:pPr>
    </w:p>
    <w:p w14:paraId="744A1060">
      <w:pPr>
        <w:pStyle w:val="84"/>
        <w:spacing w:line="240" w:lineRule="auto"/>
        <w:ind w:firstLine="709"/>
        <w:contextualSpacing/>
        <w:jc w:val="both"/>
        <w:rPr>
          <w:color w:val="000000"/>
          <w:sz w:val="28"/>
          <w:szCs w:val="28"/>
          <w:u w:val="single"/>
        </w:rPr>
      </w:pPr>
      <w:r>
        <w:rPr>
          <w:rStyle w:val="86"/>
          <w:b w:val="0"/>
          <w:bCs w:val="0"/>
          <w:sz w:val="28"/>
          <w:szCs w:val="28"/>
        </w:rPr>
        <w:t>10.1. В целях развития социального партнёрства стороны обязуются:</w:t>
      </w:r>
    </w:p>
    <w:p w14:paraId="0C17B3E2">
      <w:pPr>
        <w:pStyle w:val="81"/>
        <w:ind w:firstLine="709"/>
        <w:contextualSpacing/>
        <w:jc w:val="both"/>
        <w:rPr>
          <w:rStyle w:val="86"/>
          <w:b w:val="0"/>
          <w:bCs w:val="0"/>
          <w:sz w:val="28"/>
          <w:szCs w:val="28"/>
        </w:rPr>
      </w:pPr>
      <w:r>
        <w:rPr>
          <w:rStyle w:val="86"/>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962EA74">
      <w:pPr>
        <w:pStyle w:val="81"/>
        <w:ind w:firstLine="709"/>
        <w:contextualSpacing/>
        <w:jc w:val="both"/>
        <w:rPr>
          <w:rStyle w:val="86"/>
          <w:b w:val="0"/>
          <w:bCs w:val="0"/>
          <w:sz w:val="28"/>
          <w:szCs w:val="28"/>
        </w:rPr>
      </w:pPr>
      <w:r>
        <w:rPr>
          <w:rStyle w:val="86"/>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EDD1FDD">
      <w:pPr>
        <w:pStyle w:val="81"/>
        <w:ind w:firstLine="709"/>
        <w:contextualSpacing/>
        <w:jc w:val="both"/>
        <w:rPr>
          <w:rStyle w:val="86"/>
          <w:b w:val="0"/>
          <w:bCs w:val="0"/>
          <w:sz w:val="28"/>
          <w:szCs w:val="28"/>
        </w:rPr>
      </w:pPr>
      <w:r>
        <w:rPr>
          <w:rStyle w:val="86"/>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1C732FD">
      <w:pPr>
        <w:pStyle w:val="81"/>
        <w:ind w:firstLine="709"/>
        <w:contextualSpacing/>
        <w:jc w:val="both"/>
        <w:rPr>
          <w:rStyle w:val="86"/>
          <w:b w:val="0"/>
          <w:bCs w:val="0"/>
          <w:sz w:val="28"/>
          <w:szCs w:val="28"/>
        </w:rPr>
      </w:pPr>
      <w:r>
        <w:rPr>
          <w:rStyle w:val="86"/>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5F83D79">
      <w:pPr>
        <w:pStyle w:val="37"/>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362B6FEA">
      <w:pPr>
        <w:pStyle w:val="81"/>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14:paraId="133478AB">
      <w:pPr>
        <w:pStyle w:val="81"/>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33129E39">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14:paraId="300BF8B6">
      <w:pPr>
        <w:pStyle w:val="37"/>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D20D1F6">
      <w:pPr>
        <w:pStyle w:val="37"/>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3B291FA7">
      <w:pPr>
        <w:pStyle w:val="84"/>
        <w:spacing w:line="240" w:lineRule="auto"/>
        <w:ind w:firstLine="709"/>
        <w:contextualSpacing/>
        <w:jc w:val="both"/>
        <w:rPr>
          <w:color w:val="000000"/>
          <w:sz w:val="28"/>
          <w:szCs w:val="28"/>
        </w:rPr>
      </w:pPr>
      <w:r>
        <w:rPr>
          <w:rStyle w:val="86"/>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86"/>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522E679D">
      <w:pPr>
        <w:pStyle w:val="84"/>
        <w:spacing w:line="240" w:lineRule="auto"/>
        <w:ind w:firstLine="709"/>
        <w:contextualSpacing/>
        <w:jc w:val="both"/>
        <w:rPr>
          <w:rStyle w:val="86"/>
          <w:b w:val="0"/>
          <w:bCs w:val="0"/>
          <w:color w:val="auto"/>
          <w:sz w:val="28"/>
          <w:szCs w:val="28"/>
        </w:rPr>
      </w:pPr>
      <w:r>
        <w:rPr>
          <w:rStyle w:val="86"/>
          <w:b w:val="0"/>
          <w:bCs w:val="0"/>
          <w:sz w:val="28"/>
          <w:szCs w:val="28"/>
        </w:rPr>
        <w:t>10.2.5. </w:t>
      </w:r>
      <w:r>
        <w:rPr>
          <w:rStyle w:val="86"/>
          <w:b w:val="0"/>
          <w:bCs w:val="0"/>
          <w:color w:val="auto"/>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86"/>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86"/>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86"/>
          <w:b w:val="0"/>
          <w:bCs w:val="0"/>
          <w:color w:val="auto"/>
          <w:sz w:val="28"/>
          <w:szCs w:val="28"/>
        </w:rPr>
        <w:t xml:space="preserve"> </w:t>
      </w:r>
    </w:p>
    <w:p w14:paraId="0F4EB392">
      <w:pPr>
        <w:pStyle w:val="84"/>
        <w:spacing w:line="240" w:lineRule="auto"/>
        <w:ind w:firstLine="709"/>
        <w:contextualSpacing/>
        <w:jc w:val="both"/>
        <w:rPr>
          <w:rStyle w:val="86"/>
          <w:b w:val="0"/>
          <w:bCs w:val="0"/>
          <w:color w:val="auto"/>
          <w:sz w:val="28"/>
          <w:szCs w:val="28"/>
        </w:rPr>
      </w:pPr>
      <w:r>
        <w:rPr>
          <w:rStyle w:val="86"/>
          <w:b w:val="0"/>
          <w:bCs w:val="0"/>
          <w:color w:val="auto"/>
          <w:sz w:val="28"/>
          <w:szCs w:val="28"/>
        </w:rPr>
        <w:t>10.2.6.</w:t>
      </w:r>
      <w:r>
        <w:t> </w:t>
      </w:r>
      <w:r>
        <w:rPr>
          <w:rStyle w:val="86"/>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86"/>
          <w:b w:val="0"/>
          <w:bCs w:val="0"/>
          <w:color w:val="auto"/>
          <w:sz w:val="28"/>
          <w:szCs w:val="28"/>
        </w:rPr>
        <w:t>) образовательной организации членом наблюдательного совета.</w:t>
      </w:r>
    </w:p>
    <w:p w14:paraId="3221B961">
      <w:pPr>
        <w:pStyle w:val="84"/>
        <w:spacing w:line="240" w:lineRule="auto"/>
        <w:ind w:firstLine="709"/>
        <w:contextualSpacing/>
        <w:jc w:val="both"/>
        <w:rPr>
          <w:rStyle w:val="86"/>
          <w:b w:val="0"/>
          <w:bCs w:val="0"/>
          <w:color w:val="auto"/>
          <w:sz w:val="28"/>
          <w:szCs w:val="28"/>
        </w:rPr>
      </w:pPr>
      <w:r>
        <w:rPr>
          <w:rStyle w:val="86"/>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4AD73075">
      <w:pPr>
        <w:pStyle w:val="84"/>
        <w:spacing w:line="240" w:lineRule="auto"/>
        <w:ind w:firstLine="709"/>
        <w:contextualSpacing/>
        <w:jc w:val="both"/>
        <w:rPr>
          <w:color w:val="000000"/>
          <w:sz w:val="28"/>
          <w:szCs w:val="28"/>
        </w:rPr>
      </w:pPr>
      <w:r>
        <w:rPr>
          <w:rStyle w:val="86"/>
          <w:b w:val="0"/>
          <w:bCs w:val="0"/>
          <w:sz w:val="28"/>
          <w:szCs w:val="28"/>
        </w:rPr>
        <w:t>10.3. Взаимодействие работодателя с выборным органом первичной профсоюзной организации осуществляется посредством:</w:t>
      </w:r>
    </w:p>
    <w:p w14:paraId="2191C07F">
      <w:pPr>
        <w:pStyle w:val="84"/>
        <w:spacing w:line="240" w:lineRule="auto"/>
        <w:ind w:firstLine="709"/>
        <w:contextualSpacing/>
        <w:jc w:val="both"/>
        <w:rPr>
          <w:rStyle w:val="86"/>
          <w:b w:val="0"/>
          <w:bCs w:val="0"/>
          <w:sz w:val="28"/>
          <w:szCs w:val="28"/>
        </w:rPr>
      </w:pPr>
      <w:r>
        <w:rPr>
          <w:rStyle w:val="86"/>
          <w:b w:val="0"/>
          <w:bCs w:val="0"/>
          <w:sz w:val="28"/>
          <w:szCs w:val="28"/>
        </w:rPr>
        <w:t>- </w:t>
      </w:r>
      <w:r>
        <w:rPr>
          <w:rStyle w:val="87"/>
          <w:sz w:val="28"/>
          <w:szCs w:val="28"/>
          <w:u w:val="none"/>
        </w:rPr>
        <w:t xml:space="preserve">учёта мнения </w:t>
      </w:r>
      <w:r>
        <w:rPr>
          <w:rStyle w:val="86"/>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1"/>
          <w:sz w:val="28"/>
          <w:szCs w:val="28"/>
        </w:rPr>
        <w:t> </w:t>
      </w:r>
      <w:r>
        <w:rPr>
          <w:rStyle w:val="86"/>
          <w:b w:val="0"/>
          <w:bCs w:val="0"/>
          <w:sz w:val="28"/>
          <w:szCs w:val="28"/>
        </w:rPr>
        <w:t>РФ;</w:t>
      </w:r>
    </w:p>
    <w:p w14:paraId="325C74D2">
      <w:pPr>
        <w:pStyle w:val="84"/>
        <w:spacing w:line="240" w:lineRule="auto"/>
        <w:ind w:firstLine="709"/>
        <w:contextualSpacing/>
        <w:jc w:val="both"/>
        <w:rPr>
          <w:rStyle w:val="86"/>
          <w:b w:val="0"/>
          <w:bCs w:val="0"/>
          <w:sz w:val="28"/>
          <w:szCs w:val="28"/>
        </w:rPr>
      </w:pPr>
      <w:r>
        <w:rPr>
          <w:rStyle w:val="86"/>
          <w:b w:val="0"/>
          <w:bCs w:val="0"/>
          <w:sz w:val="28"/>
          <w:szCs w:val="28"/>
        </w:rPr>
        <w:t>- </w:t>
      </w:r>
      <w:r>
        <w:rPr>
          <w:rStyle w:val="87"/>
          <w:sz w:val="28"/>
          <w:szCs w:val="28"/>
          <w:u w:val="none"/>
        </w:rPr>
        <w:t xml:space="preserve">учёта мотивированного мнения </w:t>
      </w:r>
      <w:r>
        <w:rPr>
          <w:rStyle w:val="86"/>
          <w:b w:val="0"/>
          <w:bCs w:val="0"/>
          <w:sz w:val="28"/>
          <w:szCs w:val="28"/>
        </w:rPr>
        <w:t>выборного органа первичной профсоюзной организации в порядке, установленном статьёй 373 ТК РФ;</w:t>
      </w:r>
    </w:p>
    <w:p w14:paraId="54E8C45E">
      <w:pPr>
        <w:pStyle w:val="84"/>
        <w:spacing w:line="240" w:lineRule="auto"/>
        <w:ind w:firstLine="709"/>
        <w:contextualSpacing/>
        <w:jc w:val="both"/>
        <w:rPr>
          <w:rStyle w:val="87"/>
          <w:sz w:val="28"/>
          <w:szCs w:val="28"/>
          <w:u w:val="none"/>
        </w:rPr>
      </w:pPr>
      <w:r>
        <w:rPr>
          <w:rStyle w:val="86"/>
          <w:b w:val="0"/>
          <w:bCs w:val="0"/>
          <w:sz w:val="28"/>
          <w:szCs w:val="28"/>
        </w:rPr>
        <w:t>- </w:t>
      </w:r>
      <w:r>
        <w:rPr>
          <w:rStyle w:val="87"/>
          <w:sz w:val="28"/>
          <w:szCs w:val="28"/>
          <w:u w:val="none"/>
        </w:rPr>
        <w:t xml:space="preserve">согласование </w:t>
      </w:r>
      <w:r>
        <w:rPr>
          <w:rStyle w:val="86"/>
          <w:b w:val="0"/>
          <w:bCs w:val="0"/>
          <w:sz w:val="28"/>
          <w:szCs w:val="28"/>
        </w:rPr>
        <w:t>выборным органом первичной профсоюзной организации</w:t>
      </w:r>
      <w:r>
        <w:rPr>
          <w:rStyle w:val="87"/>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7C93159">
      <w:pPr>
        <w:pStyle w:val="84"/>
        <w:spacing w:line="240" w:lineRule="auto"/>
        <w:ind w:firstLine="709"/>
        <w:contextualSpacing/>
        <w:jc w:val="both"/>
        <w:rPr>
          <w:color w:val="000000"/>
          <w:sz w:val="28"/>
          <w:szCs w:val="28"/>
          <w:u w:val="single"/>
        </w:rPr>
      </w:pPr>
      <w:r>
        <w:rPr>
          <w:rStyle w:val="86"/>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33325655">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1CCBCAF6">
      <w:pPr>
        <w:pStyle w:val="81"/>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37A23F60">
      <w:pPr>
        <w:pStyle w:val="81"/>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0B23A5F4">
      <w:pPr>
        <w:pStyle w:val="81"/>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6ECB230F">
      <w:pPr>
        <w:pStyle w:val="81"/>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14:paraId="773C0C3F">
      <w:pPr>
        <w:pStyle w:val="81"/>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77B43D1C">
      <w:pPr>
        <w:pStyle w:val="81"/>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0790720">
      <w:pPr>
        <w:pStyle w:val="81"/>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9098DB7">
      <w:pPr>
        <w:pStyle w:val="81"/>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2DE03BB1">
      <w:pPr>
        <w:pStyle w:val="81"/>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14:paraId="00CDFE2F">
      <w:pPr>
        <w:pStyle w:val="81"/>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86"/>
          <w:b w:val="0"/>
          <w:bCs w:val="0"/>
          <w:sz w:val="28"/>
          <w:szCs w:val="28"/>
        </w:rPr>
        <w:t>образовательной организации</w:t>
      </w:r>
      <w:r>
        <w:rPr>
          <w:iCs/>
          <w:color w:val="auto"/>
          <w:sz w:val="28"/>
          <w:szCs w:val="28"/>
        </w:rPr>
        <w:t>, содержащие нормы трудового права (статьи 8, 371, 372 ТК РФ);</w:t>
      </w:r>
    </w:p>
    <w:p w14:paraId="2BC238CD">
      <w:pPr>
        <w:pStyle w:val="81"/>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14:paraId="25DA2E41">
      <w:pPr>
        <w:pStyle w:val="81"/>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86"/>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2B66CDF2">
      <w:pPr>
        <w:pStyle w:val="81"/>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CC7150F">
      <w:pPr>
        <w:pStyle w:val="81"/>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14:paraId="5F31648D">
      <w:pPr>
        <w:pStyle w:val="81"/>
        <w:ind w:firstLine="709"/>
        <w:contextualSpacing/>
        <w:jc w:val="both"/>
        <w:rPr>
          <w:rStyle w:val="86"/>
          <w:b w:val="0"/>
          <w:bCs w:val="0"/>
          <w:sz w:val="28"/>
          <w:szCs w:val="28"/>
        </w:rPr>
      </w:pPr>
      <w:r>
        <w:rPr>
          <w:color w:val="auto"/>
          <w:sz w:val="28"/>
          <w:szCs w:val="28"/>
        </w:rPr>
        <w:t>10.3.3. </w:t>
      </w:r>
      <w:r>
        <w:rPr>
          <w:rStyle w:val="86"/>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463AC265">
      <w:pPr>
        <w:pStyle w:val="81"/>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09C83B41">
      <w:pPr>
        <w:pStyle w:val="81"/>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7BA660AF">
      <w:pPr>
        <w:pStyle w:val="81"/>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2F919D75">
      <w:pPr>
        <w:pStyle w:val="81"/>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14:paraId="025F4852">
      <w:pPr>
        <w:pStyle w:val="81"/>
        <w:ind w:firstLine="709"/>
        <w:contextualSpacing/>
        <w:jc w:val="both"/>
        <w:rPr>
          <w:color w:val="auto"/>
          <w:sz w:val="28"/>
          <w:szCs w:val="28"/>
        </w:rPr>
      </w:pPr>
      <w:r>
        <w:rPr>
          <w:iCs/>
          <w:color w:val="auto"/>
          <w:sz w:val="28"/>
          <w:szCs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w:t>
      </w:r>
      <w:r>
        <w:rPr>
          <w:iCs/>
          <w:color w:val="auto"/>
          <w:sz w:val="28"/>
          <w:szCs w:val="28"/>
        </w:rPr>
        <w:t>100 ТК</w:t>
      </w:r>
      <w:r>
        <w:rPr>
          <w:rFonts w:eastAsia="Arial Unicode MS"/>
          <w:kern w:val="1"/>
          <w:sz w:val="28"/>
          <w:szCs w:val="28"/>
        </w:rPr>
        <w:t> </w:t>
      </w:r>
      <w:r>
        <w:rPr>
          <w:iCs/>
          <w:color w:val="auto"/>
          <w:sz w:val="28"/>
          <w:szCs w:val="28"/>
        </w:rPr>
        <w:t xml:space="preserve">РФ); </w:t>
      </w:r>
    </w:p>
    <w:p w14:paraId="36C05A56">
      <w:pPr>
        <w:pStyle w:val="81"/>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1"/>
          <w:sz w:val="28"/>
          <w:szCs w:val="28"/>
        </w:rPr>
        <w:t> </w:t>
      </w:r>
      <w:r>
        <w:rPr>
          <w:iCs/>
          <w:color w:val="auto"/>
          <w:sz w:val="28"/>
          <w:szCs w:val="28"/>
        </w:rPr>
        <w:t xml:space="preserve">РФ); </w:t>
      </w:r>
    </w:p>
    <w:p w14:paraId="3E8BBBD1">
      <w:pPr>
        <w:pStyle w:val="81"/>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608781AD">
      <w:pPr>
        <w:pStyle w:val="81"/>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27885B3A">
      <w:pPr>
        <w:pStyle w:val="81"/>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14:paraId="43E2042E">
      <w:pPr>
        <w:pStyle w:val="81"/>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6A583476">
      <w:pPr>
        <w:pStyle w:val="81"/>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593A3B42">
      <w:pPr>
        <w:pStyle w:val="81"/>
        <w:ind w:firstLine="709"/>
        <w:contextualSpacing/>
        <w:jc w:val="both"/>
        <w:rPr>
          <w:color w:val="auto"/>
          <w:sz w:val="28"/>
          <w:szCs w:val="28"/>
        </w:rPr>
      </w:pPr>
      <w:r>
        <w:rPr>
          <w:color w:val="auto"/>
          <w:sz w:val="28"/>
          <w:szCs w:val="28"/>
        </w:rPr>
        <w:t>- иные</w:t>
      </w:r>
      <w:r>
        <w:rPr>
          <w:i/>
          <w:color w:val="auto"/>
          <w:sz w:val="28"/>
          <w:szCs w:val="28"/>
        </w:rPr>
        <w:t>.</w:t>
      </w:r>
    </w:p>
    <w:p w14:paraId="65448046">
      <w:pPr>
        <w:pStyle w:val="81"/>
        <w:ind w:firstLine="709"/>
        <w:contextualSpacing/>
        <w:jc w:val="both"/>
        <w:rPr>
          <w:b/>
          <w:color w:val="auto"/>
          <w:sz w:val="28"/>
          <w:szCs w:val="28"/>
        </w:rPr>
      </w:pPr>
      <w:r>
        <w:rPr>
          <w:color w:val="auto"/>
          <w:sz w:val="28"/>
          <w:szCs w:val="28"/>
        </w:rPr>
        <w:t>10.3.4. </w:t>
      </w:r>
      <w:r>
        <w:rPr>
          <w:rStyle w:val="86"/>
          <w:b w:val="0"/>
          <w:bCs w:val="0"/>
          <w:sz w:val="28"/>
          <w:szCs w:val="28"/>
        </w:rPr>
        <w:t xml:space="preserve">Работодатель с </w:t>
      </w:r>
      <w:r>
        <w:rPr>
          <w:bCs/>
          <w:color w:val="auto"/>
          <w:sz w:val="28"/>
          <w:szCs w:val="28"/>
        </w:rPr>
        <w:t xml:space="preserve">предварительного согласия </w:t>
      </w:r>
      <w:r>
        <w:rPr>
          <w:rStyle w:val="86"/>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14:paraId="75033346">
      <w:pPr>
        <w:pStyle w:val="81"/>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1B3B7218">
      <w:pPr>
        <w:pStyle w:val="81"/>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16BF958D">
      <w:pPr>
        <w:pStyle w:val="81"/>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8"/>
          <w:szCs w:val="28"/>
        </w:rPr>
        <w:t> </w:t>
      </w:r>
      <w:r>
        <w:rPr>
          <w:iCs/>
          <w:color w:val="auto"/>
          <w:sz w:val="28"/>
          <w:szCs w:val="28"/>
        </w:rPr>
        <w:t>ТК РФ с работниками, являющимися членами Профсоюза.</w:t>
      </w:r>
    </w:p>
    <w:p w14:paraId="6EF50A97">
      <w:pPr>
        <w:pStyle w:val="37"/>
        <w:ind w:firstLine="709"/>
        <w:contextualSpacing/>
        <w:rPr>
          <w:b/>
          <w:bCs/>
        </w:rPr>
      </w:pPr>
      <w:r>
        <w:rPr>
          <w:b/>
          <w:bCs/>
        </w:rPr>
        <w:t>10.4. Выборный орган первичной профсоюзной организации обязуется:</w:t>
      </w:r>
    </w:p>
    <w:p w14:paraId="15F5B82C">
      <w:pPr>
        <w:pStyle w:val="84"/>
        <w:spacing w:line="240" w:lineRule="auto"/>
        <w:ind w:firstLine="709"/>
        <w:contextualSpacing/>
        <w:jc w:val="both"/>
        <w:rPr>
          <w:color w:val="000000"/>
          <w:sz w:val="28"/>
          <w:szCs w:val="28"/>
        </w:rPr>
      </w:pPr>
      <w:r>
        <w:rPr>
          <w:sz w:val="28"/>
          <w:szCs w:val="28"/>
        </w:rPr>
        <w:t>10.4.1.</w:t>
      </w:r>
      <w:r>
        <w:t> </w:t>
      </w:r>
      <w:r>
        <w:rPr>
          <w:rStyle w:val="86"/>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9553CED">
      <w:pPr>
        <w:pStyle w:val="84"/>
        <w:spacing w:line="240" w:lineRule="auto"/>
        <w:ind w:firstLine="709"/>
        <w:contextualSpacing/>
        <w:jc w:val="both"/>
        <w:rPr>
          <w:color w:val="000000"/>
          <w:sz w:val="28"/>
          <w:szCs w:val="28"/>
        </w:rPr>
      </w:pPr>
      <w:r>
        <w:rPr>
          <w:rStyle w:val="86"/>
          <w:b w:val="0"/>
          <w:bCs w:val="0"/>
          <w:sz w:val="28"/>
          <w:szCs w:val="28"/>
        </w:rPr>
        <w:t xml:space="preserve">10.4.2. Разъяснять работникам положения коллективного договора и приложений к нему. </w:t>
      </w:r>
    </w:p>
    <w:p w14:paraId="47612599">
      <w:pPr>
        <w:pStyle w:val="37"/>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675D6FD">
      <w:pPr>
        <w:pStyle w:val="37"/>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9442BF1">
      <w:pPr>
        <w:pStyle w:val="37"/>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B867F65">
      <w:pPr>
        <w:pStyle w:val="37"/>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6EB32DFA">
      <w:pPr>
        <w:pStyle w:val="37"/>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7363AE94">
      <w:pPr>
        <w:pStyle w:val="37"/>
        <w:ind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2F35E632">
      <w:pPr>
        <w:pStyle w:val="81"/>
        <w:ind w:firstLine="709"/>
        <w:contextualSpacing/>
        <w:jc w:val="both"/>
        <w:rPr>
          <w:sz w:val="28"/>
          <w:szCs w:val="28"/>
        </w:rPr>
      </w:pPr>
      <w:r>
        <w:rPr>
          <w:sz w:val="28"/>
          <w:szCs w:val="28"/>
        </w:rPr>
        <w:t xml:space="preserve">охраной труда в образовательной организации; </w:t>
      </w:r>
    </w:p>
    <w:p w14:paraId="188DEB0B">
      <w:pPr>
        <w:pStyle w:val="81"/>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74A96682">
      <w:pPr>
        <w:pStyle w:val="81"/>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17C4E6C">
      <w:pPr>
        <w:pStyle w:val="81"/>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7B1DBE61">
      <w:pPr>
        <w:pStyle w:val="81"/>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14:paraId="5C860381">
      <w:pPr>
        <w:pStyle w:val="81"/>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47538276">
      <w:pPr>
        <w:pStyle w:val="84"/>
        <w:spacing w:line="240" w:lineRule="auto"/>
        <w:ind w:firstLine="709"/>
        <w:contextualSpacing/>
        <w:jc w:val="both"/>
        <w:rPr>
          <w:color w:val="000000"/>
          <w:sz w:val="28"/>
          <w:szCs w:val="28"/>
        </w:rPr>
      </w:pPr>
      <w:r>
        <w:rPr>
          <w:sz w:val="28"/>
          <w:szCs w:val="28"/>
        </w:rPr>
        <w:t>10.4.8. </w:t>
      </w:r>
      <w:r>
        <w:rPr>
          <w:rStyle w:val="86"/>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5E38FF8">
      <w:pPr>
        <w:pStyle w:val="84"/>
        <w:spacing w:line="240" w:lineRule="auto"/>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86"/>
          <w:b w:val="0"/>
          <w:bCs w:val="0"/>
          <w:sz w:val="28"/>
          <w:szCs w:val="28"/>
        </w:rPr>
        <w:t>.</w:t>
      </w:r>
    </w:p>
    <w:p w14:paraId="65A78771">
      <w:pPr>
        <w:pStyle w:val="81"/>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0A377974">
      <w:pPr>
        <w:pStyle w:val="81"/>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14:paraId="64B88153">
      <w:pPr>
        <w:pStyle w:val="81"/>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14:paraId="42C46CEB">
      <w:pPr>
        <w:pStyle w:val="81"/>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14:paraId="4CBB2346">
      <w:pPr>
        <w:pStyle w:val="81"/>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248B85C">
      <w:pPr>
        <w:pStyle w:val="84"/>
        <w:spacing w:line="240" w:lineRule="auto"/>
        <w:ind w:firstLine="709"/>
        <w:contextualSpacing/>
        <w:jc w:val="both"/>
        <w:rPr>
          <w:rStyle w:val="86"/>
          <w:b w:val="0"/>
          <w:bCs w:val="0"/>
          <w:sz w:val="28"/>
          <w:szCs w:val="28"/>
        </w:rPr>
      </w:pPr>
      <w:r>
        <w:rPr>
          <w:rStyle w:val="86"/>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86"/>
          <w:b w:val="0"/>
          <w:bCs w:val="0"/>
          <w:sz w:val="28"/>
          <w:szCs w:val="28"/>
        </w:rPr>
        <w:t>(без учёта мотивированного мнения).</w:t>
      </w:r>
    </w:p>
    <w:p w14:paraId="7DAAB15D">
      <w:pPr>
        <w:pStyle w:val="84"/>
        <w:spacing w:line="240" w:lineRule="auto"/>
        <w:ind w:firstLine="709"/>
        <w:contextualSpacing/>
        <w:jc w:val="both"/>
        <w:rPr>
          <w:rStyle w:val="86"/>
          <w:b w:val="0"/>
          <w:bCs w:val="0"/>
          <w:sz w:val="28"/>
          <w:szCs w:val="28"/>
        </w:rPr>
      </w:pPr>
      <w:r>
        <w:rPr>
          <w:rStyle w:val="86"/>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7945CD12">
      <w:pPr>
        <w:rPr>
          <w:sz w:val="28"/>
          <w:szCs w:val="28"/>
        </w:rPr>
      </w:pPr>
      <w:r>
        <w:tab/>
      </w:r>
    </w:p>
    <w:p w14:paraId="4242B055">
      <w:pPr>
        <w:pStyle w:val="81"/>
        <w:ind w:firstLine="709"/>
        <w:contextualSpacing/>
        <w:jc w:val="center"/>
        <w:rPr>
          <w:b/>
          <w:bCs/>
        </w:rPr>
      </w:pPr>
      <w:r>
        <w:rPr>
          <w:b/>
          <w:bCs/>
        </w:rPr>
        <w:t>Х</w:t>
      </w:r>
      <w:r>
        <w:rPr>
          <w:b/>
          <w:bCs/>
          <w:lang w:val="en-US"/>
        </w:rPr>
        <w:t>I</w:t>
      </w:r>
      <w:r>
        <w:rPr>
          <w:b/>
          <w:bCs/>
        </w:rPr>
        <w:t>. ГАРАНТИИ ПРОФСОЮЗНОЙ ДЕЯТЕЛЬНОСТИ</w:t>
      </w:r>
    </w:p>
    <w:p w14:paraId="68DEA42B">
      <w:pPr>
        <w:pStyle w:val="81"/>
        <w:ind w:firstLine="709"/>
        <w:contextualSpacing/>
        <w:jc w:val="center"/>
        <w:rPr>
          <w:sz w:val="28"/>
          <w:szCs w:val="28"/>
        </w:rPr>
      </w:pPr>
    </w:p>
    <w:p w14:paraId="1D0959FA">
      <w:pPr>
        <w:pStyle w:val="84"/>
        <w:spacing w:line="240" w:lineRule="auto"/>
        <w:ind w:firstLine="709"/>
        <w:contextualSpacing/>
        <w:jc w:val="both"/>
        <w:rPr>
          <w:rStyle w:val="86"/>
          <w:b w:val="0"/>
          <w:sz w:val="28"/>
          <w:szCs w:val="28"/>
        </w:rPr>
      </w:pPr>
      <w:r>
        <w:rPr>
          <w:rStyle w:val="86"/>
          <w:b w:val="0"/>
          <w:sz w:val="28"/>
          <w:szCs w:val="28"/>
        </w:rPr>
        <w:t xml:space="preserve">11.1. Работодатель: </w:t>
      </w:r>
    </w:p>
    <w:p w14:paraId="40E260D6">
      <w:pPr>
        <w:pStyle w:val="84"/>
        <w:spacing w:line="240" w:lineRule="auto"/>
        <w:ind w:firstLine="709"/>
        <w:contextualSpacing/>
        <w:jc w:val="both"/>
        <w:rPr>
          <w:rFonts w:eastAsia="Times New Roman"/>
          <w:sz w:val="28"/>
          <w:szCs w:val="28"/>
        </w:rPr>
      </w:pPr>
      <w:r>
        <w:rPr>
          <w:rStyle w:val="86"/>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5798451">
      <w:pPr>
        <w:pStyle w:val="37"/>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670E40A5">
      <w:pPr>
        <w:pStyle w:val="81"/>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1"/>
          <w:sz w:val="28"/>
          <w:szCs w:val="28"/>
        </w:rPr>
        <w:t> </w:t>
      </w:r>
      <w:r>
        <w:rPr>
          <w:color w:val="auto"/>
          <w:sz w:val="28"/>
          <w:szCs w:val="28"/>
        </w:rPr>
        <w:t>января 1996 г. № 10-ФЗ «О профессиональных союзах, их правах и гарантиях деятельности»;</w:t>
      </w:r>
    </w:p>
    <w:p w14:paraId="58598A38">
      <w:pPr>
        <w:pStyle w:val="37"/>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11E8DC5">
      <w:pPr>
        <w:pStyle w:val="37"/>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068AD87">
      <w:pPr>
        <w:pStyle w:val="84"/>
        <w:spacing w:line="240" w:lineRule="auto"/>
        <w:ind w:firstLine="709"/>
        <w:contextualSpacing/>
        <w:jc w:val="both"/>
        <w:rPr>
          <w:color w:val="000000"/>
          <w:sz w:val="28"/>
          <w:szCs w:val="28"/>
        </w:rPr>
      </w:pPr>
      <w:r>
        <w:rPr>
          <w:rStyle w:val="86"/>
          <w:b w:val="0"/>
          <w:bCs w:val="0"/>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86"/>
          <w:b w:val="0"/>
          <w:bCs w:val="0"/>
          <w:color w:val="auto"/>
          <w:sz w:val="28"/>
          <w:szCs w:val="28"/>
        </w:rPr>
        <w:t xml:space="preserve">квалификации, </w:t>
      </w:r>
      <w:r>
        <w:rPr>
          <w:rStyle w:val="86"/>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86"/>
          <w:b w:val="0"/>
          <w:bCs w:val="0"/>
          <w:sz w:val="28"/>
          <w:szCs w:val="28"/>
        </w:rPr>
        <w:t>информацию;</w:t>
      </w:r>
    </w:p>
    <w:p w14:paraId="2E1009A9">
      <w:pPr>
        <w:pStyle w:val="84"/>
        <w:spacing w:line="240" w:lineRule="auto"/>
        <w:ind w:firstLine="709"/>
        <w:contextualSpacing/>
        <w:jc w:val="both"/>
        <w:rPr>
          <w:rStyle w:val="86"/>
          <w:b w:val="0"/>
          <w:bCs w:val="0"/>
          <w:sz w:val="28"/>
          <w:szCs w:val="28"/>
        </w:rPr>
      </w:pPr>
      <w:r>
        <w:rPr>
          <w:rStyle w:val="86"/>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0F4A75BF">
      <w:pPr>
        <w:pStyle w:val="81"/>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до 5 дней по вопросам трудового права, пенсионного и социального обеспечения, охраны труда и другим социально-трудовым вопросам; </w:t>
      </w:r>
    </w:p>
    <w:p w14:paraId="5791E19C">
      <w:pPr>
        <w:pStyle w:val="81"/>
        <w:ind w:firstLine="709"/>
        <w:contextualSpacing/>
        <w:jc w:val="both"/>
        <w:rPr>
          <w:color w:val="auto"/>
        </w:rPr>
      </w:pPr>
      <w:r>
        <w:rPr>
          <w:sz w:val="28"/>
          <w:szCs w:val="28"/>
        </w:rPr>
        <w:t>11.1.9. предоставляет возможность уполномоченным по охране труда, членам совместной комиссии по охране труда использовать не менее 8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до 5 дней с сохранением средней заработной платы по основному месту работы;</w:t>
      </w:r>
    </w:p>
    <w:p w14:paraId="278547F1">
      <w:pPr>
        <w:pStyle w:val="81"/>
        <w:ind w:firstLine="709"/>
        <w:contextualSpacing/>
        <w:jc w:val="both"/>
        <w:rPr>
          <w:color w:val="auto"/>
          <w:sz w:val="28"/>
          <w:szCs w:val="28"/>
        </w:rPr>
      </w:pPr>
      <w:r>
        <w:rPr>
          <w:color w:val="auto"/>
          <w:sz w:val="28"/>
          <w:szCs w:val="28"/>
        </w:rPr>
        <w:t>11.1.10.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43BB3113">
      <w:pPr>
        <w:pStyle w:val="81"/>
        <w:contextualSpacing/>
        <w:jc w:val="both"/>
        <w:rPr>
          <w:sz w:val="28"/>
          <w:szCs w:val="28"/>
        </w:rPr>
      </w:pPr>
      <w:r>
        <w:rPr>
          <w:iCs/>
          <w:color w:val="C00000"/>
          <w:sz w:val="28"/>
          <w:szCs w:val="28"/>
        </w:rPr>
        <w:t xml:space="preserve">          </w:t>
      </w:r>
      <w:r>
        <w:rPr>
          <w:sz w:val="28"/>
          <w:szCs w:val="28"/>
        </w:rPr>
        <w:t>11.1.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47913944">
      <w:pPr>
        <w:autoSpaceDE w:val="0"/>
        <w:autoSpaceDN w:val="0"/>
        <w:adjustRightInd w:val="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65F2A4E5">
      <w:pPr>
        <w:autoSpaceDE w:val="0"/>
        <w:autoSpaceDN w:val="0"/>
        <w:adjustRightInd w:val="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30A18623">
      <w:pPr>
        <w:autoSpaceDE w:val="0"/>
        <w:autoSpaceDN w:val="0"/>
        <w:adjustRightInd w:val="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49746463">
      <w:pPr>
        <w:autoSpaceDE w:val="0"/>
        <w:autoSpaceDN w:val="0"/>
        <w:adjustRightInd w:val="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BD87C2F">
      <w:pPr>
        <w:autoSpaceDE w:val="0"/>
        <w:autoSpaceDN w:val="0"/>
        <w:adjustRightInd w:val="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3243C785">
      <w:pPr>
        <w:pStyle w:val="88"/>
        <w:spacing w:line="240" w:lineRule="auto"/>
        <w:ind w:firstLine="709"/>
        <w:contextualSpacing/>
        <w:jc w:val="both"/>
        <w:rPr>
          <w:color w:val="000000"/>
          <w:sz w:val="28"/>
          <w:szCs w:val="28"/>
        </w:rPr>
      </w:pPr>
      <w:r>
        <w:rPr>
          <w:color w:val="000000"/>
          <w:sz w:val="28"/>
          <w:szCs w:val="28"/>
        </w:rPr>
        <w:t>11.3. Стороны совместно:</w:t>
      </w:r>
    </w:p>
    <w:p w14:paraId="22F2A128">
      <w:pPr>
        <w:pStyle w:val="88"/>
        <w:spacing w:line="240" w:lineRule="auto"/>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2B644601">
      <w:pPr>
        <w:pStyle w:val="81"/>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0EC1859E">
      <w:pPr>
        <w:autoSpaceDE w:val="0"/>
        <w:autoSpaceDN w:val="0"/>
        <w:adjustRightInd w:val="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4D5199B">
      <w:pPr>
        <w:autoSpaceDE w:val="0"/>
        <w:autoSpaceDN w:val="0"/>
        <w:adjustRightInd w:val="0"/>
        <w:ind w:firstLine="709"/>
        <w:contextualSpacing/>
        <w:jc w:val="both"/>
        <w:rPr>
          <w:szCs w:val="28"/>
        </w:rPr>
      </w:pPr>
    </w:p>
    <w:p w14:paraId="45AB1348">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3FFDDAB7">
      <w:pPr>
        <w:autoSpaceDE w:val="0"/>
        <w:autoSpaceDN w:val="0"/>
        <w:adjustRightInd w:val="0"/>
        <w:ind w:firstLine="709"/>
        <w:contextualSpacing/>
        <w:jc w:val="both"/>
        <w:rPr>
          <w:sz w:val="28"/>
          <w:szCs w:val="28"/>
        </w:rPr>
      </w:pPr>
      <w:r>
        <w:rPr>
          <w:sz w:val="28"/>
          <w:szCs w:val="28"/>
        </w:rPr>
        <w:t>12.1. Стороны договорились:</w:t>
      </w:r>
    </w:p>
    <w:p w14:paraId="73756C31">
      <w:pPr>
        <w:pStyle w:val="24"/>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090CD404">
      <w:pPr>
        <w:pStyle w:val="37"/>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D6202AF">
      <w:pPr>
        <w:pStyle w:val="37"/>
        <w:ind w:firstLine="709"/>
        <w:contextualSpacing/>
      </w:pPr>
      <w:r>
        <w:t>12.2. Работодатель обязуется:</w:t>
      </w:r>
    </w:p>
    <w:p w14:paraId="726E72AD">
      <w:pPr>
        <w:pStyle w:val="37"/>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73E5953E">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540A7217">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70441C5">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421FF675">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14:paraId="76071624">
      <w:pPr>
        <w:pStyle w:val="37"/>
        <w:ind w:firstLine="709"/>
        <w:contextualSpacing/>
        <w:rPr>
          <w:color w:val="000000"/>
        </w:rPr>
      </w:pPr>
    </w:p>
    <w:p w14:paraId="7B0ED63C">
      <w:pPr>
        <w:pStyle w:val="89"/>
        <w:spacing w:line="240" w:lineRule="auto"/>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14:paraId="433B7CCF">
      <w:pPr>
        <w:pStyle w:val="88"/>
        <w:spacing w:line="240" w:lineRule="auto"/>
        <w:ind w:firstLine="709"/>
        <w:contextualSpacing/>
        <w:jc w:val="center"/>
        <w:rPr>
          <w:rFonts w:eastAsia="Times New Roman"/>
          <w:color w:val="000000"/>
          <w:sz w:val="28"/>
          <w:szCs w:val="28"/>
        </w:rPr>
      </w:pPr>
    </w:p>
    <w:p w14:paraId="11C56148">
      <w:pPr>
        <w:pStyle w:val="88"/>
        <w:spacing w:line="240" w:lineRule="auto"/>
        <w:ind w:firstLine="709"/>
        <w:contextualSpacing/>
        <w:jc w:val="both"/>
        <w:rPr>
          <w:rFonts w:eastAsia="Times New Roman"/>
          <w:color w:val="000000"/>
          <w:sz w:val="28"/>
          <w:szCs w:val="28"/>
        </w:rPr>
      </w:pPr>
      <w:r>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color w:val="000000"/>
          <w:sz w:val="28"/>
          <w:szCs w:val="28"/>
        </w:rPr>
        <w:t xml:space="preserve">МБОУ «Детский сад №6 «Теремок». </w:t>
      </w:r>
    </w:p>
    <w:p w14:paraId="69378074">
      <w:pPr>
        <w:pStyle w:val="81"/>
        <w:ind w:firstLine="709"/>
        <w:contextualSpacing/>
        <w:jc w:val="both"/>
        <w:rPr>
          <w:sz w:val="28"/>
          <w:szCs w:val="28"/>
        </w:rPr>
      </w:pPr>
      <w:r>
        <w:rPr>
          <w:sz w:val="28"/>
          <w:szCs w:val="28"/>
        </w:rPr>
        <w:t>13.2. </w:t>
      </w:r>
      <w:r>
        <w:rPr>
          <w:bCs/>
          <w:sz w:val="28"/>
          <w:szCs w:val="28"/>
        </w:rPr>
        <w:t xml:space="preserve">Стороны договорились и обязуются: </w:t>
      </w:r>
    </w:p>
    <w:p w14:paraId="4253FE67">
      <w:pPr>
        <w:pStyle w:val="81"/>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3D88667">
      <w:pPr>
        <w:pStyle w:val="81"/>
        <w:ind w:firstLine="709"/>
        <w:contextualSpacing/>
        <w:jc w:val="both"/>
        <w:rPr>
          <w:sz w:val="28"/>
          <w:szCs w:val="28"/>
        </w:rPr>
      </w:pPr>
      <w:r>
        <w:rPr>
          <w:sz w:val="28"/>
          <w:szCs w:val="28"/>
        </w:rPr>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740CEF7B">
      <w:pPr>
        <w:pStyle w:val="81"/>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50AF9459">
      <w:pPr>
        <w:pStyle w:val="81"/>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14:paraId="0347AE17">
      <w:pPr>
        <w:pStyle w:val="81"/>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7 календарных дней </w:t>
      </w:r>
      <w:r>
        <w:rPr>
          <w:sz w:val="28"/>
          <w:szCs w:val="28"/>
        </w:rPr>
        <w:t>со дня получения соответствующего письменного запроса.</w:t>
      </w:r>
    </w:p>
    <w:p w14:paraId="32989C06">
      <w:pPr>
        <w:pStyle w:val="81"/>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14:paraId="43170369">
      <w:pPr>
        <w:pStyle w:val="81"/>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AFC9F5C">
      <w:pPr>
        <w:pStyle w:val="81"/>
        <w:ind w:firstLine="709"/>
        <w:contextualSpacing/>
        <w:jc w:val="center"/>
        <w:rPr>
          <w:b/>
          <w:bCs/>
          <w:sz w:val="28"/>
          <w:szCs w:val="28"/>
        </w:rPr>
      </w:pPr>
    </w:p>
    <w:p w14:paraId="6002CF0D">
      <w:pPr>
        <w:pStyle w:val="81"/>
        <w:ind w:firstLine="709"/>
        <w:contextualSpacing/>
        <w:jc w:val="center"/>
        <w:rPr>
          <w:b/>
          <w:bCs/>
        </w:rPr>
      </w:pPr>
      <w:r>
        <w:rPr>
          <w:b/>
          <w:bCs/>
          <w:lang w:val="en-US"/>
        </w:rPr>
        <w:t>XIV</w:t>
      </w:r>
      <w:r>
        <w:rPr>
          <w:b/>
          <w:bCs/>
        </w:rPr>
        <w:t>. ЗАКЛЮЧИТЕЛЬНЫЕ ПОЛОЖЕНИЯ</w:t>
      </w:r>
    </w:p>
    <w:p w14:paraId="121ED573">
      <w:pPr>
        <w:pStyle w:val="81"/>
        <w:ind w:firstLine="709"/>
        <w:contextualSpacing/>
        <w:jc w:val="center"/>
        <w:rPr>
          <w:sz w:val="28"/>
          <w:szCs w:val="28"/>
        </w:rPr>
      </w:pPr>
    </w:p>
    <w:p w14:paraId="1F30110D">
      <w:pPr>
        <w:pStyle w:val="81"/>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7 календарных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14:paraId="4B58D73E">
      <w:pPr>
        <w:pStyle w:val="81"/>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14:paraId="3459B468">
      <w:pPr>
        <w:pStyle w:val="81"/>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14:paraId="3AEBD791">
      <w:pPr>
        <w:pStyle w:val="81"/>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1D060F44">
      <w:pPr>
        <w:pStyle w:val="81"/>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1B31CF46">
      <w:pPr>
        <w:pStyle w:val="81"/>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55589B0D">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C6B38DE">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39901DA7">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E06F812">
      <w:pPr>
        <w:pStyle w:val="81"/>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E9F14C0">
      <w:pPr>
        <w:pStyle w:val="81"/>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C39E916">
      <w:pPr>
        <w:pStyle w:val="81"/>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F19226D">
      <w:pPr>
        <w:pStyle w:val="81"/>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8CB4CCC">
      <w:pPr>
        <w:pStyle w:val="81"/>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9F95079">
      <w:pPr>
        <w:pStyle w:val="81"/>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6253EDA">
      <w:pPr>
        <w:pStyle w:val="81"/>
        <w:ind w:firstLine="709"/>
        <w:contextualSpacing/>
        <w:rPr>
          <w:i/>
          <w:iCs/>
          <w:color w:val="auto"/>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398B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4969E8B5">
            <w:pPr>
              <w:pStyle w:val="81"/>
              <w:ind w:firstLine="709"/>
              <w:contextualSpacing/>
              <w:rPr>
                <w:sz w:val="28"/>
                <w:szCs w:val="28"/>
              </w:rPr>
            </w:pPr>
            <w:r>
              <w:rPr>
                <w:b/>
                <w:bCs/>
                <w:sz w:val="28"/>
                <w:szCs w:val="28"/>
              </w:rPr>
              <w:t xml:space="preserve">От работодателя: </w:t>
            </w:r>
          </w:p>
          <w:p w14:paraId="4D9FA731">
            <w:pPr>
              <w:pStyle w:val="81"/>
              <w:ind w:firstLine="709"/>
              <w:contextualSpacing/>
              <w:rPr>
                <w:sz w:val="28"/>
                <w:szCs w:val="28"/>
              </w:rPr>
            </w:pPr>
            <w:r>
              <w:rPr>
                <w:sz w:val="28"/>
                <w:szCs w:val="28"/>
              </w:rPr>
              <w:t xml:space="preserve">Руководитель образовательной организации </w:t>
            </w:r>
          </w:p>
          <w:p w14:paraId="6BCA585D">
            <w:pPr>
              <w:pStyle w:val="81"/>
              <w:ind w:firstLine="709"/>
              <w:contextualSpacing/>
              <w:rPr>
                <w:sz w:val="28"/>
                <w:szCs w:val="28"/>
              </w:rPr>
            </w:pPr>
            <w:r>
              <w:rPr>
                <w:sz w:val="28"/>
                <w:szCs w:val="28"/>
              </w:rPr>
              <w:t xml:space="preserve"> ___________Г.З.Багаутдинова</w:t>
            </w:r>
          </w:p>
          <w:p w14:paraId="446DD794">
            <w:pPr>
              <w:pStyle w:val="81"/>
              <w:ind w:firstLine="709"/>
              <w:contextualSpacing/>
              <w:rPr>
                <w:sz w:val="28"/>
                <w:szCs w:val="28"/>
              </w:rPr>
            </w:pPr>
            <w:r>
              <w:rPr>
                <w:sz w:val="28"/>
                <w:szCs w:val="28"/>
              </w:rPr>
              <w:t xml:space="preserve">(подпись) (Ф.И.О.) </w:t>
            </w:r>
          </w:p>
          <w:p w14:paraId="6D700972">
            <w:pPr>
              <w:pStyle w:val="81"/>
              <w:ind w:firstLine="709"/>
              <w:contextualSpacing/>
              <w:rPr>
                <w:sz w:val="28"/>
                <w:szCs w:val="28"/>
              </w:rPr>
            </w:pPr>
            <w:r>
              <w:rPr>
                <w:sz w:val="28"/>
                <w:szCs w:val="28"/>
              </w:rPr>
              <w:t xml:space="preserve">М.П. </w:t>
            </w:r>
          </w:p>
          <w:p w14:paraId="15410982">
            <w:pPr>
              <w:pStyle w:val="81"/>
              <w:ind w:firstLine="709"/>
              <w:contextualSpacing/>
              <w:rPr>
                <w:sz w:val="28"/>
                <w:szCs w:val="28"/>
              </w:rPr>
            </w:pPr>
            <w:r>
              <w:rPr>
                <w:sz w:val="28"/>
                <w:szCs w:val="28"/>
              </w:rPr>
              <w:t xml:space="preserve">« __ » ____________ 2024г. </w:t>
            </w:r>
          </w:p>
        </w:tc>
        <w:tc>
          <w:tcPr>
            <w:tcW w:w="4667" w:type="dxa"/>
          </w:tcPr>
          <w:p w14:paraId="4F4C9237">
            <w:pPr>
              <w:pStyle w:val="81"/>
              <w:ind w:firstLine="709"/>
              <w:contextualSpacing/>
              <w:rPr>
                <w:sz w:val="28"/>
                <w:szCs w:val="28"/>
              </w:rPr>
            </w:pPr>
            <w:r>
              <w:rPr>
                <w:b/>
                <w:bCs/>
                <w:sz w:val="28"/>
                <w:szCs w:val="28"/>
              </w:rPr>
              <w:t xml:space="preserve">От работников: </w:t>
            </w:r>
          </w:p>
          <w:p w14:paraId="6E6D0224">
            <w:pPr>
              <w:pStyle w:val="81"/>
              <w:ind w:firstLine="709"/>
              <w:contextualSpacing/>
              <w:rPr>
                <w:sz w:val="28"/>
                <w:szCs w:val="28"/>
              </w:rPr>
            </w:pPr>
            <w:r>
              <w:rPr>
                <w:sz w:val="28"/>
                <w:szCs w:val="28"/>
              </w:rPr>
              <w:t xml:space="preserve">Председатель первичной профсоюзной организации </w:t>
            </w:r>
          </w:p>
          <w:p w14:paraId="265C3432">
            <w:pPr>
              <w:pStyle w:val="81"/>
              <w:ind w:firstLine="709"/>
              <w:contextualSpacing/>
              <w:rPr>
                <w:sz w:val="28"/>
                <w:szCs w:val="28"/>
              </w:rPr>
            </w:pPr>
            <w:r>
              <w:rPr>
                <w:sz w:val="28"/>
                <w:szCs w:val="28"/>
              </w:rPr>
              <w:t xml:space="preserve"> ___________И.М.Зиатдинова</w:t>
            </w:r>
          </w:p>
          <w:p w14:paraId="3D538B67">
            <w:pPr>
              <w:pStyle w:val="81"/>
              <w:ind w:firstLine="709"/>
              <w:contextualSpacing/>
              <w:rPr>
                <w:sz w:val="28"/>
                <w:szCs w:val="28"/>
              </w:rPr>
            </w:pPr>
            <w:r>
              <w:rPr>
                <w:sz w:val="28"/>
                <w:szCs w:val="28"/>
              </w:rPr>
              <w:t xml:space="preserve">(подпись) (Ф.И.О.) </w:t>
            </w:r>
          </w:p>
          <w:p w14:paraId="56317AAA">
            <w:pPr>
              <w:pStyle w:val="81"/>
              <w:ind w:firstLine="709"/>
              <w:contextualSpacing/>
              <w:rPr>
                <w:sz w:val="28"/>
                <w:szCs w:val="28"/>
              </w:rPr>
            </w:pPr>
          </w:p>
          <w:p w14:paraId="3751E60A">
            <w:pPr>
              <w:pStyle w:val="81"/>
              <w:ind w:firstLine="709"/>
              <w:contextualSpacing/>
              <w:rPr>
                <w:sz w:val="28"/>
                <w:szCs w:val="28"/>
              </w:rPr>
            </w:pPr>
            <w:r>
              <w:rPr>
                <w:sz w:val="28"/>
                <w:szCs w:val="28"/>
              </w:rPr>
              <w:t xml:space="preserve"> « __ » ____________2024г. </w:t>
            </w:r>
          </w:p>
        </w:tc>
      </w:tr>
    </w:tbl>
    <w:p w14:paraId="49A4A259">
      <w:pPr>
        <w:pStyle w:val="37"/>
        <w:ind w:firstLine="709"/>
        <w:contextualSpacing/>
      </w:pPr>
    </w:p>
    <w:p w14:paraId="7E5CF350">
      <w:pPr>
        <w:pStyle w:val="37"/>
        <w:ind w:firstLine="709"/>
        <w:contextualSpacing/>
      </w:pPr>
    </w:p>
    <w:p w14:paraId="2BD95437">
      <w:pPr>
        <w:jc w:val="center"/>
        <w:rPr>
          <w:rFonts w:eastAsia="Calibri"/>
          <w:b/>
          <w:caps/>
          <w:sz w:val="28"/>
          <w:szCs w:val="22"/>
          <w:lang w:eastAsia="en-US"/>
        </w:rPr>
      </w:pPr>
    </w:p>
    <w:p w14:paraId="284EC5E6">
      <w:pPr>
        <w:ind w:firstLine="2801" w:firstLineChars="1000"/>
        <w:jc w:val="both"/>
        <w:rPr>
          <w:rFonts w:eastAsia="Calibri"/>
          <w:b/>
          <w:caps/>
          <w:sz w:val="28"/>
          <w:szCs w:val="22"/>
          <w:lang w:eastAsia="en-US"/>
        </w:rPr>
      </w:pPr>
      <w:r>
        <w:rPr>
          <w:rFonts w:eastAsia="Calibri"/>
          <w:b/>
          <w:caps/>
          <w:sz w:val="28"/>
          <w:szCs w:val="22"/>
          <w:lang w:eastAsia="en-US"/>
        </w:rPr>
        <w:t>Перечень приложений</w:t>
      </w:r>
    </w:p>
    <w:p w14:paraId="3F6B3EA1">
      <w:pPr>
        <w:jc w:val="center"/>
        <w:rPr>
          <w:rFonts w:eastAsia="Calibri"/>
          <w:b/>
          <w:caps/>
          <w:sz w:val="28"/>
          <w:szCs w:val="22"/>
          <w:lang w:eastAsia="en-US"/>
        </w:rPr>
      </w:pPr>
      <w:r>
        <w:rPr>
          <w:rFonts w:eastAsia="Calibri"/>
          <w:b/>
          <w:caps/>
          <w:sz w:val="28"/>
          <w:szCs w:val="22"/>
          <w:lang w:eastAsia="en-US"/>
        </w:rPr>
        <w:t>к коллективному договору</w:t>
      </w:r>
    </w:p>
    <w:p w14:paraId="64DA0C95">
      <w:pPr>
        <w:jc w:val="both"/>
        <w:rPr>
          <w:rFonts w:eastAsia="Calibri"/>
          <w:sz w:val="28"/>
          <w:szCs w:val="22"/>
          <w:lang w:eastAsia="en-US"/>
        </w:rPr>
      </w:pPr>
      <w:r>
        <w:rPr>
          <w:rFonts w:eastAsia="Calibri"/>
          <w:sz w:val="28"/>
          <w:szCs w:val="22"/>
          <w:lang w:eastAsia="en-US"/>
        </w:rPr>
        <w:t>1. Положение о комиссии по урегулированию споров между участниками образовательных отношений.</w:t>
      </w:r>
    </w:p>
    <w:p w14:paraId="17CE7971">
      <w:pPr>
        <w:jc w:val="both"/>
        <w:rPr>
          <w:rFonts w:eastAsia="Calibri"/>
          <w:sz w:val="28"/>
          <w:szCs w:val="22"/>
          <w:lang w:eastAsia="en-US"/>
        </w:rPr>
      </w:pPr>
      <w:r>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16DD2F73">
      <w:pPr>
        <w:jc w:val="both"/>
        <w:rPr>
          <w:rFonts w:eastAsia="Calibri"/>
          <w:bCs/>
          <w:spacing w:val="-4"/>
          <w:sz w:val="28"/>
          <w:szCs w:val="22"/>
          <w:lang w:eastAsia="en-US"/>
        </w:rPr>
      </w:pPr>
      <w:r>
        <w:rPr>
          <w:rFonts w:eastAsia="Calibri"/>
          <w:bCs/>
          <w:spacing w:val="-4"/>
          <w:sz w:val="28"/>
          <w:szCs w:val="22"/>
          <w:lang w:eastAsia="en-US"/>
        </w:rPr>
        <w:t>3.  Положение о нормах профессиональной этики педагогических работников.</w:t>
      </w:r>
    </w:p>
    <w:p w14:paraId="594BBA19">
      <w:pPr>
        <w:jc w:val="both"/>
        <w:rPr>
          <w:rFonts w:eastAsia="Calibri"/>
          <w:sz w:val="28"/>
          <w:szCs w:val="22"/>
          <w:lang w:eastAsia="en-US"/>
        </w:rPr>
      </w:pPr>
      <w:r>
        <w:rPr>
          <w:rFonts w:eastAsia="Calibri"/>
          <w:sz w:val="28"/>
          <w:szCs w:val="22"/>
          <w:lang w:eastAsia="en-US"/>
        </w:rPr>
        <w:t>4. Правила внутреннего трудового распорядка.</w:t>
      </w:r>
    </w:p>
    <w:p w14:paraId="24760A83">
      <w:pPr>
        <w:jc w:val="both"/>
        <w:rPr>
          <w:rFonts w:eastAsia="Calibri"/>
          <w:sz w:val="28"/>
          <w:szCs w:val="22"/>
          <w:lang w:eastAsia="en-US"/>
        </w:rPr>
      </w:pPr>
      <w:r>
        <w:rPr>
          <w:rFonts w:eastAsia="Calibri"/>
          <w:sz w:val="28"/>
          <w:szCs w:val="22"/>
          <w:lang w:eastAsia="en-US"/>
        </w:rPr>
        <w:t>5. Положение о длительном отпуске сроком до одного года.</w:t>
      </w:r>
    </w:p>
    <w:p w14:paraId="6CE2C493">
      <w:pPr>
        <w:jc w:val="both"/>
        <w:rPr>
          <w:rFonts w:eastAsia="Calibri"/>
          <w:sz w:val="28"/>
          <w:szCs w:val="22"/>
          <w:lang w:eastAsia="en-US"/>
        </w:rPr>
      </w:pPr>
      <w:r>
        <w:rPr>
          <w:rFonts w:eastAsia="Calibri"/>
          <w:sz w:val="28"/>
          <w:szCs w:val="22"/>
          <w:lang w:eastAsia="en-US"/>
        </w:rPr>
        <w:t>6. Нормы бесплатной выдачи работникам смывающих средств, порядок и условия их выдачи.</w:t>
      </w:r>
    </w:p>
    <w:p w14:paraId="4F0E783C">
      <w:pPr>
        <w:jc w:val="both"/>
        <w:rPr>
          <w:rFonts w:eastAsia="Calibri"/>
          <w:sz w:val="28"/>
          <w:szCs w:val="22"/>
          <w:lang w:eastAsia="en-US"/>
        </w:rPr>
      </w:pPr>
      <w:r>
        <w:rPr>
          <w:rFonts w:eastAsia="Calibri"/>
          <w:sz w:val="28"/>
          <w:szCs w:val="22"/>
          <w:lang w:eastAsia="en-US"/>
        </w:rPr>
        <w:t>7. Перечень должностей с вредными и (или) опасными условиями труда, за работу в которых работники имеют право на доплаты за условия труда.</w:t>
      </w:r>
    </w:p>
    <w:p w14:paraId="2F9DDE18">
      <w:pPr>
        <w:jc w:val="both"/>
        <w:rPr>
          <w:rFonts w:eastAsia="Calibri"/>
          <w:sz w:val="28"/>
          <w:szCs w:val="22"/>
          <w:lang w:eastAsia="en-US"/>
        </w:rPr>
      </w:pPr>
      <w:r>
        <w:rPr>
          <w:rFonts w:eastAsia="Calibri"/>
          <w:sz w:val="28"/>
          <w:szCs w:val="22"/>
          <w:lang w:eastAsia="en-US"/>
        </w:rPr>
        <w:t>8. Перечень должностей с вредными и (или) опасными условиями труда, работа в которых дает право на дополнительный отпуск.</w:t>
      </w:r>
    </w:p>
    <w:p w14:paraId="686E9C1D">
      <w:pPr>
        <w:jc w:val="both"/>
        <w:rPr>
          <w:rFonts w:eastAsia="Calibri"/>
          <w:sz w:val="28"/>
          <w:szCs w:val="22"/>
          <w:lang w:eastAsia="en-US"/>
        </w:rPr>
      </w:pPr>
      <w:r>
        <w:rPr>
          <w:rFonts w:eastAsia="Calibri"/>
          <w:sz w:val="28"/>
          <w:szCs w:val="22"/>
          <w:lang w:eastAsia="en-US"/>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7F4226E4">
      <w:pPr>
        <w:jc w:val="both"/>
        <w:rPr>
          <w:rFonts w:eastAsia="Calibri"/>
          <w:sz w:val="28"/>
          <w:szCs w:val="22"/>
          <w:lang w:eastAsia="en-US"/>
        </w:rPr>
      </w:pPr>
      <w:r>
        <w:rPr>
          <w:rFonts w:eastAsia="Calibri"/>
          <w:sz w:val="28"/>
          <w:szCs w:val="22"/>
          <w:lang w:eastAsia="en-US"/>
        </w:rPr>
        <w:t>10. Положение об условиях оплаты труда работников образования.</w:t>
      </w:r>
    </w:p>
    <w:p w14:paraId="252B8EE8">
      <w:pPr>
        <w:jc w:val="both"/>
        <w:rPr>
          <w:rFonts w:eastAsia="Calibri"/>
          <w:sz w:val="28"/>
          <w:szCs w:val="22"/>
          <w:lang w:eastAsia="en-US"/>
        </w:rPr>
      </w:pPr>
      <w:r>
        <w:rPr>
          <w:rFonts w:eastAsia="Calibri"/>
          <w:sz w:val="28"/>
          <w:szCs w:val="22"/>
          <w:lang w:eastAsia="en-US"/>
        </w:rPr>
        <w:t>11. Положение о порядке распределения стимулирующих выплат за качество выполняемых работ.</w:t>
      </w:r>
    </w:p>
    <w:p w14:paraId="356B1232">
      <w:pPr>
        <w:jc w:val="both"/>
        <w:rPr>
          <w:rFonts w:eastAsia="Calibri"/>
          <w:sz w:val="28"/>
          <w:szCs w:val="22"/>
          <w:lang w:eastAsia="en-US"/>
        </w:rPr>
      </w:pPr>
      <w:r>
        <w:rPr>
          <w:rFonts w:eastAsia="Calibri"/>
          <w:sz w:val="28"/>
          <w:szCs w:val="22"/>
          <w:lang w:eastAsia="en-US"/>
        </w:rPr>
        <w:t>12. Соглашение по охране труда.</w:t>
      </w:r>
    </w:p>
    <w:p w14:paraId="3413731B">
      <w:pPr>
        <w:jc w:val="both"/>
        <w:rPr>
          <w:rFonts w:eastAsia="Calibri"/>
          <w:b/>
          <w:color w:val="FF0000"/>
          <w:sz w:val="28"/>
          <w:szCs w:val="22"/>
          <w:lang w:eastAsia="en-US"/>
        </w:rPr>
      </w:pPr>
    </w:p>
    <w:p w14:paraId="2E862D80">
      <w:pPr>
        <w:jc w:val="both"/>
        <w:rPr>
          <w:rFonts w:eastAsia="Calibri"/>
          <w:b/>
          <w:color w:val="C00000"/>
          <w:sz w:val="32"/>
          <w:szCs w:val="22"/>
          <w:lang w:eastAsia="en-US"/>
        </w:rPr>
      </w:pPr>
    </w:p>
    <w:p w14:paraId="774C97E5">
      <w:pPr>
        <w:ind w:firstLine="6960" w:firstLineChars="2900"/>
        <w:jc w:val="both"/>
        <w:rPr>
          <w:szCs w:val="22"/>
        </w:rPr>
      </w:pPr>
      <w:r>
        <w:rPr>
          <w:szCs w:val="22"/>
        </w:rPr>
        <w:t>Приложение № 1</w:t>
      </w:r>
    </w:p>
    <w:p w14:paraId="72E9C848">
      <w:pPr>
        <w:jc w:val="right"/>
        <w:rPr>
          <w:rFonts w:eastAsia="Calibri"/>
          <w:szCs w:val="22"/>
          <w:lang w:eastAsia="en-US"/>
        </w:rPr>
      </w:pPr>
      <w:r>
        <w:rPr>
          <w:rFonts w:eastAsia="Calibri"/>
          <w:szCs w:val="22"/>
          <w:lang w:eastAsia="en-US"/>
        </w:rPr>
        <w:t>к Коллективному договору</w:t>
      </w:r>
    </w:p>
    <w:p w14:paraId="1AEAA465">
      <w:pPr>
        <w:jc w:val="both"/>
        <w:rPr>
          <w:sz w:val="28"/>
          <w:szCs w:val="22"/>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7AFC36B5">
        <w:tblPrEx>
          <w:tblCellMar>
            <w:top w:w="0" w:type="dxa"/>
            <w:left w:w="108" w:type="dxa"/>
            <w:bottom w:w="0" w:type="dxa"/>
            <w:right w:w="108" w:type="dxa"/>
          </w:tblCellMar>
        </w:tblPrEx>
        <w:tc>
          <w:tcPr>
            <w:tcW w:w="5529" w:type="dxa"/>
          </w:tcPr>
          <w:p w14:paraId="34F32F42">
            <w:pPr>
              <w:jc w:val="both"/>
              <w:rPr>
                <w:rFonts w:eastAsia="Calibri"/>
                <w:sz w:val="20"/>
                <w:szCs w:val="20"/>
                <w:lang w:eastAsia="en-US"/>
              </w:rPr>
            </w:pPr>
            <w:r>
              <w:rPr>
                <w:rFonts w:eastAsia="Calibri"/>
                <w:sz w:val="20"/>
                <w:szCs w:val="20"/>
                <w:lang w:eastAsia="en-US"/>
              </w:rPr>
              <w:t>РАССМОТРЕНО</w:t>
            </w:r>
          </w:p>
        </w:tc>
        <w:tc>
          <w:tcPr>
            <w:tcW w:w="4644" w:type="dxa"/>
          </w:tcPr>
          <w:p w14:paraId="3EF5C536">
            <w:pPr>
              <w:jc w:val="both"/>
              <w:rPr>
                <w:rFonts w:eastAsia="Calibri"/>
                <w:sz w:val="20"/>
                <w:szCs w:val="20"/>
                <w:lang w:eastAsia="en-US"/>
              </w:rPr>
            </w:pPr>
            <w:r>
              <w:rPr>
                <w:rFonts w:eastAsia="Calibri"/>
                <w:sz w:val="20"/>
                <w:szCs w:val="20"/>
                <w:lang w:eastAsia="en-US"/>
              </w:rPr>
              <w:t xml:space="preserve"> УТВЕРЖДАЮ</w:t>
            </w:r>
          </w:p>
        </w:tc>
      </w:tr>
      <w:tr w14:paraId="47087E46">
        <w:tblPrEx>
          <w:tblCellMar>
            <w:top w:w="0" w:type="dxa"/>
            <w:left w:w="108" w:type="dxa"/>
            <w:bottom w:w="0" w:type="dxa"/>
            <w:right w:w="108" w:type="dxa"/>
          </w:tblCellMar>
        </w:tblPrEx>
        <w:trPr>
          <w:trHeight w:val="541" w:hRule="atLeast"/>
        </w:trPr>
        <w:tc>
          <w:tcPr>
            <w:tcW w:w="5529" w:type="dxa"/>
          </w:tcPr>
          <w:p w14:paraId="3C7455AC">
            <w:pPr>
              <w:jc w:val="both"/>
              <w:rPr>
                <w:rFonts w:eastAsia="Calibri"/>
                <w:sz w:val="20"/>
                <w:szCs w:val="20"/>
                <w:lang w:eastAsia="en-US"/>
              </w:rPr>
            </w:pPr>
            <w:r>
              <w:rPr>
                <w:rFonts w:eastAsia="Calibri"/>
                <w:sz w:val="20"/>
                <w:szCs w:val="20"/>
                <w:lang w:eastAsia="en-US"/>
              </w:rPr>
              <w:t xml:space="preserve">на педагогическом совете  </w:t>
            </w:r>
          </w:p>
          <w:p w14:paraId="78CCCE77">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c>
          <w:tcPr>
            <w:tcW w:w="4644" w:type="dxa"/>
          </w:tcPr>
          <w:p w14:paraId="08D9365B">
            <w:pPr>
              <w:jc w:val="both"/>
              <w:rPr>
                <w:rFonts w:eastAsia="Calibri"/>
                <w:sz w:val="20"/>
                <w:szCs w:val="20"/>
                <w:lang w:eastAsia="en-US"/>
              </w:rPr>
            </w:pPr>
            <w:r>
              <w:rPr>
                <w:rFonts w:eastAsia="Calibri"/>
                <w:sz w:val="20"/>
                <w:szCs w:val="20"/>
                <w:lang w:eastAsia="en-US"/>
              </w:rPr>
              <w:t xml:space="preserve"> Руководитель</w:t>
            </w:r>
          </w:p>
          <w:p w14:paraId="6006F5FB">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r>
      <w:tr w14:paraId="6204B636">
        <w:tblPrEx>
          <w:tblCellMar>
            <w:top w:w="0" w:type="dxa"/>
            <w:left w:w="108" w:type="dxa"/>
            <w:bottom w:w="0" w:type="dxa"/>
            <w:right w:w="108" w:type="dxa"/>
          </w:tblCellMar>
        </w:tblPrEx>
        <w:tc>
          <w:tcPr>
            <w:tcW w:w="5529" w:type="dxa"/>
          </w:tcPr>
          <w:p w14:paraId="5B0A0609">
            <w:pPr>
              <w:jc w:val="both"/>
              <w:rPr>
                <w:rFonts w:eastAsia="Calibri"/>
                <w:sz w:val="20"/>
                <w:szCs w:val="20"/>
                <w:lang w:eastAsia="en-US"/>
              </w:rPr>
            </w:pPr>
            <w:r>
              <w:rPr>
                <w:rFonts w:eastAsia="Calibri"/>
                <w:sz w:val="20"/>
                <w:szCs w:val="20"/>
                <w:lang w:eastAsia="en-US"/>
              </w:rPr>
              <w:t>Протокол №____ от  «___»________20___г.</w:t>
            </w:r>
          </w:p>
          <w:p w14:paraId="7D33592C">
            <w:pPr>
              <w:jc w:val="both"/>
              <w:rPr>
                <w:rFonts w:eastAsia="Calibri"/>
                <w:sz w:val="20"/>
                <w:szCs w:val="20"/>
                <w:lang w:eastAsia="en-US"/>
              </w:rPr>
            </w:pPr>
            <w:r>
              <w:rPr>
                <w:rFonts w:eastAsia="Calibri"/>
                <w:sz w:val="20"/>
                <w:szCs w:val="20"/>
                <w:lang w:eastAsia="en-US"/>
              </w:rPr>
              <w:t xml:space="preserve"> </w:t>
            </w:r>
          </w:p>
        </w:tc>
        <w:tc>
          <w:tcPr>
            <w:tcW w:w="4644" w:type="dxa"/>
          </w:tcPr>
          <w:p w14:paraId="37DAC2D8">
            <w:pPr>
              <w:jc w:val="both"/>
              <w:rPr>
                <w:rFonts w:eastAsia="Calibri"/>
                <w:sz w:val="20"/>
                <w:szCs w:val="20"/>
                <w:lang w:eastAsia="en-US"/>
              </w:rPr>
            </w:pPr>
            <w:r>
              <w:rPr>
                <w:rFonts w:eastAsia="Calibri"/>
                <w:sz w:val="20"/>
                <w:szCs w:val="20"/>
                <w:lang w:eastAsia="en-US"/>
              </w:rPr>
              <w:t>____________________Г.З.Багаутдинова</w:t>
            </w:r>
          </w:p>
          <w:p w14:paraId="009DBA79">
            <w:pPr>
              <w:jc w:val="both"/>
              <w:rPr>
                <w:rFonts w:eastAsia="Calibri"/>
                <w:sz w:val="20"/>
                <w:szCs w:val="20"/>
                <w:lang w:eastAsia="en-US"/>
              </w:rPr>
            </w:pPr>
            <w:r>
              <w:rPr>
                <w:rFonts w:eastAsia="Calibri"/>
                <w:sz w:val="20"/>
                <w:szCs w:val="20"/>
                <w:lang w:eastAsia="en-US"/>
              </w:rPr>
              <w:t xml:space="preserve">    ( подпись)                 (Ф.И.О.)</w:t>
            </w:r>
          </w:p>
        </w:tc>
      </w:tr>
      <w:tr w14:paraId="79853E3F">
        <w:tblPrEx>
          <w:tblCellMar>
            <w:top w:w="0" w:type="dxa"/>
            <w:left w:w="108" w:type="dxa"/>
            <w:bottom w:w="0" w:type="dxa"/>
            <w:right w:w="108" w:type="dxa"/>
          </w:tblCellMar>
        </w:tblPrEx>
        <w:tc>
          <w:tcPr>
            <w:tcW w:w="5529" w:type="dxa"/>
          </w:tcPr>
          <w:p w14:paraId="3B29D25B">
            <w:pPr>
              <w:jc w:val="both"/>
              <w:rPr>
                <w:rFonts w:eastAsia="Calibri"/>
                <w:sz w:val="20"/>
                <w:szCs w:val="20"/>
                <w:lang w:eastAsia="en-US"/>
              </w:rPr>
            </w:pPr>
          </w:p>
          <w:p w14:paraId="0766B89C">
            <w:pPr>
              <w:jc w:val="both"/>
              <w:rPr>
                <w:rFonts w:eastAsia="Calibri"/>
                <w:sz w:val="20"/>
                <w:szCs w:val="20"/>
                <w:lang w:eastAsia="en-US"/>
              </w:rPr>
            </w:pPr>
            <w:r>
              <w:rPr>
                <w:rFonts w:eastAsia="Calibri"/>
                <w:sz w:val="20"/>
                <w:szCs w:val="20"/>
                <w:lang w:eastAsia="en-US"/>
              </w:rPr>
              <w:t>СОГЛАСОВАНО</w:t>
            </w:r>
          </w:p>
          <w:p w14:paraId="1940EC6E">
            <w:pPr>
              <w:jc w:val="both"/>
              <w:rPr>
                <w:rFonts w:eastAsia="Calibri"/>
                <w:sz w:val="20"/>
                <w:szCs w:val="20"/>
                <w:lang w:eastAsia="en-US"/>
              </w:rPr>
            </w:pPr>
            <w:r>
              <w:rPr>
                <w:rFonts w:eastAsia="Calibri"/>
                <w:sz w:val="20"/>
                <w:szCs w:val="20"/>
                <w:lang w:eastAsia="en-US"/>
              </w:rPr>
              <w:t>Председатель первичной профсоюзной</w:t>
            </w:r>
          </w:p>
          <w:p w14:paraId="7523D459">
            <w:pPr>
              <w:jc w:val="both"/>
              <w:rPr>
                <w:rFonts w:eastAsia="Calibri"/>
                <w:sz w:val="20"/>
                <w:szCs w:val="20"/>
                <w:lang w:eastAsia="en-US"/>
              </w:rPr>
            </w:pPr>
            <w:r>
              <w:rPr>
                <w:rFonts w:eastAsia="Calibri"/>
                <w:sz w:val="20"/>
                <w:szCs w:val="20"/>
                <w:lang w:eastAsia="en-US"/>
              </w:rPr>
              <w:t>организации</w:t>
            </w:r>
          </w:p>
          <w:p w14:paraId="4DC0A30A">
            <w:pPr>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sz w:val="20"/>
                <w:szCs w:val="20"/>
                <w:lang w:eastAsia="en-US"/>
              </w:rPr>
              <w:t>_____________________И.М.Зиатдинова</w:t>
            </w:r>
          </w:p>
          <w:p w14:paraId="1396D97C">
            <w:pPr>
              <w:jc w:val="both"/>
              <w:rPr>
                <w:rFonts w:eastAsia="Calibri"/>
                <w:sz w:val="20"/>
                <w:szCs w:val="20"/>
                <w:lang w:eastAsia="en-US"/>
              </w:rPr>
            </w:pPr>
            <w:r>
              <w:rPr>
                <w:rFonts w:eastAsia="Calibri"/>
                <w:sz w:val="20"/>
                <w:szCs w:val="20"/>
                <w:lang w:eastAsia="en-US"/>
              </w:rPr>
              <w:t xml:space="preserve">       (подпись)                (Ф.И.О.)</w:t>
            </w:r>
          </w:p>
          <w:p w14:paraId="78DDCFDE">
            <w:pPr>
              <w:jc w:val="both"/>
              <w:rPr>
                <w:rFonts w:eastAsia="Calibri"/>
                <w:sz w:val="20"/>
                <w:szCs w:val="20"/>
                <w:lang w:eastAsia="en-US"/>
              </w:rPr>
            </w:pPr>
            <w:r>
              <w:rPr>
                <w:rFonts w:eastAsia="Calibri"/>
                <w:sz w:val="20"/>
                <w:szCs w:val="20"/>
                <w:lang w:eastAsia="en-US"/>
              </w:rPr>
              <w:t>Протокол заседания профсоюзного комитета</w:t>
            </w:r>
          </w:p>
          <w:p w14:paraId="4165412C">
            <w:pPr>
              <w:jc w:val="both"/>
              <w:rPr>
                <w:rFonts w:eastAsia="Calibri"/>
                <w:sz w:val="20"/>
                <w:szCs w:val="20"/>
                <w:lang w:eastAsia="en-US"/>
              </w:rPr>
            </w:pPr>
            <w:r>
              <w:rPr>
                <w:rFonts w:eastAsia="Calibri"/>
                <w:sz w:val="20"/>
                <w:szCs w:val="20"/>
                <w:lang w:eastAsia="en-US"/>
              </w:rPr>
              <w:t>№ ___  от «____»_________________20___ г.</w:t>
            </w:r>
          </w:p>
        </w:tc>
        <w:tc>
          <w:tcPr>
            <w:tcW w:w="4644" w:type="dxa"/>
          </w:tcPr>
          <w:p w14:paraId="695528AB">
            <w:pPr>
              <w:jc w:val="both"/>
              <w:rPr>
                <w:rFonts w:eastAsia="Calibri"/>
                <w:sz w:val="20"/>
                <w:szCs w:val="20"/>
                <w:lang w:eastAsia="en-US"/>
              </w:rPr>
            </w:pPr>
            <w:r>
              <w:rPr>
                <w:rFonts w:eastAsia="Calibri"/>
                <w:sz w:val="20"/>
                <w:szCs w:val="20"/>
                <w:lang w:eastAsia="en-US"/>
              </w:rPr>
              <w:t>«____» ________________ 20___ г.</w:t>
            </w:r>
          </w:p>
          <w:p w14:paraId="40AD3E52">
            <w:pPr>
              <w:jc w:val="both"/>
              <w:rPr>
                <w:rFonts w:eastAsia="Calibri"/>
                <w:sz w:val="20"/>
                <w:szCs w:val="20"/>
                <w:lang w:eastAsia="en-US"/>
              </w:rPr>
            </w:pPr>
          </w:p>
          <w:p w14:paraId="5D78CC57">
            <w:pPr>
              <w:jc w:val="both"/>
              <w:rPr>
                <w:rFonts w:eastAsia="Calibri"/>
                <w:sz w:val="20"/>
                <w:szCs w:val="20"/>
                <w:lang w:eastAsia="en-US"/>
              </w:rPr>
            </w:pPr>
            <w:r>
              <w:rPr>
                <w:rFonts w:eastAsia="Calibri"/>
                <w:sz w:val="20"/>
                <w:szCs w:val="20"/>
                <w:lang w:eastAsia="en-US"/>
              </w:rPr>
              <w:t xml:space="preserve">Введено в действие приказом  </w:t>
            </w:r>
          </w:p>
          <w:p w14:paraId="4BD2F188">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p w14:paraId="219047A6">
            <w:pPr>
              <w:jc w:val="both"/>
              <w:rPr>
                <w:rFonts w:eastAsia="Calibri"/>
                <w:sz w:val="20"/>
                <w:szCs w:val="20"/>
                <w:lang w:eastAsia="en-US"/>
              </w:rPr>
            </w:pPr>
            <w:r>
              <w:rPr>
                <w:rFonts w:eastAsia="Calibri"/>
                <w:sz w:val="20"/>
                <w:szCs w:val="20"/>
                <w:lang w:eastAsia="en-US"/>
              </w:rPr>
              <w:t xml:space="preserve">№ _____ от «____» ___________ г. </w:t>
            </w:r>
          </w:p>
          <w:p w14:paraId="67BA1886">
            <w:pPr>
              <w:jc w:val="both"/>
              <w:rPr>
                <w:rFonts w:eastAsia="Calibri"/>
                <w:sz w:val="20"/>
                <w:szCs w:val="20"/>
                <w:lang w:eastAsia="en-US"/>
              </w:rPr>
            </w:pPr>
            <w:r>
              <w:rPr>
                <w:rFonts w:eastAsia="Calibri"/>
                <w:sz w:val="20"/>
                <w:szCs w:val="20"/>
                <w:lang w:eastAsia="en-US"/>
              </w:rPr>
              <w:t xml:space="preserve"> </w:t>
            </w:r>
          </w:p>
          <w:p w14:paraId="664519EA">
            <w:pPr>
              <w:jc w:val="both"/>
              <w:rPr>
                <w:rFonts w:eastAsia="Calibri"/>
                <w:sz w:val="20"/>
                <w:szCs w:val="20"/>
                <w:u w:val="single"/>
                <w:lang w:eastAsia="en-US"/>
              </w:rPr>
            </w:pPr>
          </w:p>
        </w:tc>
      </w:tr>
    </w:tbl>
    <w:p w14:paraId="1BE0DD70">
      <w:pPr>
        <w:jc w:val="both"/>
        <w:rPr>
          <w:sz w:val="28"/>
          <w:szCs w:val="22"/>
        </w:rPr>
      </w:pPr>
    </w:p>
    <w:p w14:paraId="2F5C93D0">
      <w:pPr>
        <w:jc w:val="center"/>
        <w:rPr>
          <w:b/>
          <w:sz w:val="28"/>
          <w:szCs w:val="22"/>
        </w:rPr>
      </w:pPr>
      <w:r>
        <w:rPr>
          <w:b/>
          <w:sz w:val="28"/>
          <w:szCs w:val="22"/>
        </w:rPr>
        <w:t>Положение</w:t>
      </w:r>
    </w:p>
    <w:p w14:paraId="6ECCB7BB">
      <w:pPr>
        <w:jc w:val="center"/>
        <w:rPr>
          <w:b/>
          <w:i/>
          <w:sz w:val="28"/>
          <w:szCs w:val="22"/>
        </w:rPr>
      </w:pPr>
      <w:r>
        <w:rPr>
          <w:b/>
          <w:sz w:val="28"/>
          <w:szCs w:val="22"/>
        </w:rPr>
        <w:t>о комиссии по урегулированию споров между участниками образовательных отношений</w:t>
      </w:r>
    </w:p>
    <w:p w14:paraId="4116CEC5">
      <w:pPr>
        <w:jc w:val="both"/>
        <w:rPr>
          <w:sz w:val="28"/>
          <w:szCs w:val="22"/>
        </w:rPr>
      </w:pPr>
    </w:p>
    <w:p w14:paraId="3CC0303F">
      <w:pPr>
        <w:jc w:val="center"/>
        <w:rPr>
          <w:b/>
          <w:sz w:val="28"/>
          <w:szCs w:val="22"/>
        </w:rPr>
      </w:pPr>
      <w:r>
        <w:rPr>
          <w:b/>
          <w:sz w:val="28"/>
          <w:szCs w:val="22"/>
        </w:rPr>
        <w:t>1. Общие положения</w:t>
      </w:r>
    </w:p>
    <w:p w14:paraId="07D347A9">
      <w:pPr>
        <w:ind w:firstLine="708"/>
        <w:jc w:val="both"/>
        <w:rPr>
          <w:sz w:val="28"/>
          <w:szCs w:val="22"/>
        </w:rPr>
      </w:pPr>
      <w:r>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color w:val="000000"/>
          <w:sz w:val="28"/>
          <w:szCs w:val="22"/>
        </w:rPr>
        <w:t>кодексом</w:t>
      </w:r>
      <w:r>
        <w:rPr>
          <w:color w:val="000000"/>
          <w:sz w:val="28"/>
          <w:szCs w:val="22"/>
        </w:rPr>
        <w:fldChar w:fldCharType="end"/>
      </w:r>
      <w:r>
        <w:rPr>
          <w:color w:val="000000"/>
          <w:sz w:val="28"/>
          <w:szCs w:val="22"/>
        </w:rPr>
        <w:t xml:space="preserve"> </w:t>
      </w:r>
      <w:r>
        <w:rPr>
          <w:sz w:val="28"/>
          <w:szCs w:val="22"/>
        </w:rPr>
        <w:t>Российской Федерации.</w:t>
      </w:r>
    </w:p>
    <w:p w14:paraId="1444358B">
      <w:pPr>
        <w:ind w:firstLine="708"/>
        <w:jc w:val="center"/>
        <w:rPr>
          <w:b/>
          <w:sz w:val="28"/>
          <w:szCs w:val="22"/>
        </w:rPr>
      </w:pPr>
      <w:r>
        <w:rPr>
          <w:b/>
          <w:sz w:val="28"/>
          <w:szCs w:val="22"/>
        </w:rPr>
        <w:t>1.2. Принципы деятельности Комиссии:</w:t>
      </w:r>
    </w:p>
    <w:p w14:paraId="3EF9BC5D">
      <w:pPr>
        <w:jc w:val="both"/>
        <w:rPr>
          <w:sz w:val="28"/>
          <w:szCs w:val="22"/>
        </w:rPr>
      </w:pPr>
      <w:r>
        <w:rPr>
          <w:sz w:val="28"/>
          <w:szCs w:val="22"/>
        </w:rPr>
        <w:t>- уважение и учет интересов сторон;</w:t>
      </w:r>
    </w:p>
    <w:p w14:paraId="514E6414">
      <w:pPr>
        <w:jc w:val="both"/>
        <w:rPr>
          <w:sz w:val="28"/>
          <w:szCs w:val="22"/>
        </w:rPr>
      </w:pPr>
      <w:r>
        <w:rPr>
          <w:sz w:val="28"/>
          <w:szCs w:val="22"/>
        </w:rPr>
        <w:t>- полномочность сторон;</w:t>
      </w:r>
    </w:p>
    <w:p w14:paraId="3ADF6183">
      <w:pPr>
        <w:jc w:val="both"/>
        <w:rPr>
          <w:sz w:val="28"/>
          <w:szCs w:val="22"/>
        </w:rPr>
      </w:pPr>
      <w:r>
        <w:rPr>
          <w:sz w:val="28"/>
          <w:szCs w:val="22"/>
        </w:rPr>
        <w:t>- полнота представительства;</w:t>
      </w:r>
    </w:p>
    <w:p w14:paraId="36ED222C">
      <w:pPr>
        <w:jc w:val="both"/>
        <w:rPr>
          <w:sz w:val="28"/>
          <w:szCs w:val="22"/>
        </w:rPr>
      </w:pPr>
      <w:r>
        <w:rPr>
          <w:sz w:val="28"/>
          <w:szCs w:val="22"/>
        </w:rPr>
        <w:t>- равноправие сторон;</w:t>
      </w:r>
    </w:p>
    <w:p w14:paraId="62877EAD">
      <w:pPr>
        <w:jc w:val="both"/>
        <w:rPr>
          <w:sz w:val="28"/>
          <w:szCs w:val="22"/>
        </w:rPr>
      </w:pPr>
      <w:r>
        <w:rPr>
          <w:sz w:val="28"/>
          <w:szCs w:val="22"/>
        </w:rPr>
        <w:t>- регулярность проведения консультаций и переговоров;</w:t>
      </w:r>
    </w:p>
    <w:p w14:paraId="726EA0ED">
      <w:pPr>
        <w:jc w:val="both"/>
        <w:rPr>
          <w:sz w:val="28"/>
          <w:szCs w:val="22"/>
        </w:rPr>
      </w:pPr>
      <w:r>
        <w:rPr>
          <w:sz w:val="28"/>
          <w:szCs w:val="22"/>
        </w:rPr>
        <w:t>- добровольность принятия обязательств сторонами;</w:t>
      </w:r>
    </w:p>
    <w:p w14:paraId="3587C65C">
      <w:pPr>
        <w:jc w:val="both"/>
        <w:rPr>
          <w:sz w:val="28"/>
          <w:szCs w:val="22"/>
        </w:rPr>
      </w:pPr>
      <w:r>
        <w:rPr>
          <w:sz w:val="28"/>
          <w:szCs w:val="22"/>
        </w:rPr>
        <w:t>- реальность обеспечения принятых обязательств;</w:t>
      </w:r>
    </w:p>
    <w:p w14:paraId="70146DA0">
      <w:pPr>
        <w:jc w:val="both"/>
        <w:rPr>
          <w:sz w:val="28"/>
          <w:szCs w:val="22"/>
        </w:rPr>
      </w:pPr>
      <w:r>
        <w:rPr>
          <w:sz w:val="28"/>
          <w:szCs w:val="22"/>
        </w:rPr>
        <w:t>- систематичность контроля за выполнением принятых сторонами соглашений;</w:t>
      </w:r>
    </w:p>
    <w:p w14:paraId="7934C04F">
      <w:pPr>
        <w:rPr>
          <w:sz w:val="28"/>
          <w:szCs w:val="22"/>
        </w:rPr>
      </w:pPr>
      <w:r>
        <w:rPr>
          <w:sz w:val="28"/>
          <w:szCs w:val="22"/>
        </w:rPr>
        <w:t>- ответственность сторон.</w:t>
      </w:r>
      <w:r>
        <w:rPr>
          <w:sz w:val="28"/>
          <w:szCs w:val="22"/>
        </w:rPr>
        <w:br w:type="textWrapping"/>
      </w:r>
      <w:r>
        <w:rPr>
          <w:b/>
          <w:sz w:val="28"/>
          <w:szCs w:val="22"/>
        </w:rPr>
        <w:t xml:space="preserve">                                    2. Порядок формирования Комиссии</w:t>
      </w:r>
    </w:p>
    <w:p w14:paraId="202B360B">
      <w:pPr>
        <w:ind w:firstLine="708"/>
        <w:jc w:val="both"/>
        <w:rPr>
          <w:sz w:val="28"/>
          <w:szCs w:val="22"/>
        </w:rPr>
      </w:pPr>
      <w:r>
        <w:rPr>
          <w:sz w:val="28"/>
          <w:szCs w:val="22"/>
        </w:rPr>
        <w:t xml:space="preserve">2.1. Комиссия формируется из равного числа представителей работодателя и профсоюзного комитета </w:t>
      </w:r>
      <w:r>
        <w:rPr>
          <w:rFonts w:eastAsia="Calibri"/>
          <w:iCs/>
          <w:color w:val="000000"/>
          <w:sz w:val="28"/>
          <w:szCs w:val="28"/>
          <w:lang w:eastAsia="en-US"/>
        </w:rPr>
        <w:t>МБДОУ «Детский сад №1 «Солнышко»</w:t>
      </w:r>
      <w:r>
        <w:rPr>
          <w:rFonts w:eastAsia="Calibri"/>
          <w:color w:val="000000"/>
          <w:sz w:val="20"/>
          <w:szCs w:val="20"/>
          <w:lang w:eastAsia="en-US"/>
        </w:rPr>
        <w:t xml:space="preserve">. </w:t>
      </w:r>
      <w:r>
        <w:rPr>
          <w:rFonts w:eastAsia="Calibri"/>
          <w:color w:val="000000"/>
          <w:sz w:val="20"/>
          <w:szCs w:val="20"/>
          <w:lang w:eastAsia="en-US"/>
        </w:rPr>
        <w:tab/>
      </w:r>
    </w:p>
    <w:p w14:paraId="3321284B">
      <w:pPr>
        <w:ind w:firstLine="708"/>
        <w:jc w:val="both"/>
        <w:rPr>
          <w:sz w:val="28"/>
          <w:szCs w:val="22"/>
        </w:rPr>
      </w:pPr>
      <w:r>
        <w:rPr>
          <w:sz w:val="28"/>
          <w:szCs w:val="22"/>
        </w:rPr>
        <w:t>2.2. Инициатива формирования Комиссии может исходить от любой из сторон.</w:t>
      </w:r>
    </w:p>
    <w:p w14:paraId="7B68EE59">
      <w:pPr>
        <w:ind w:firstLine="708"/>
        <w:jc w:val="both"/>
        <w:rPr>
          <w:sz w:val="28"/>
          <w:szCs w:val="22"/>
        </w:rPr>
      </w:pPr>
      <w:r>
        <w:rPr>
          <w:sz w:val="28"/>
          <w:szCs w:val="22"/>
        </w:rPr>
        <w:t>2.3. Члены Комиссии от каждой из сторон (постоянные члены) определяются сторонами самостоятельно на равноправной основе.</w:t>
      </w:r>
    </w:p>
    <w:p w14:paraId="5E524F81">
      <w:pPr>
        <w:ind w:firstLine="708"/>
        <w:jc w:val="both"/>
        <w:rPr>
          <w:sz w:val="28"/>
          <w:szCs w:val="22"/>
        </w:rPr>
      </w:pPr>
      <w:r>
        <w:rPr>
          <w:sz w:val="28"/>
          <w:szCs w:val="22"/>
        </w:rPr>
        <w:t>2.4. Комиссия может создавать рабочие группы.</w:t>
      </w:r>
    </w:p>
    <w:p w14:paraId="18B71A78">
      <w:pPr>
        <w:jc w:val="center"/>
        <w:rPr>
          <w:b/>
          <w:bCs/>
          <w:iCs/>
          <w:sz w:val="28"/>
          <w:szCs w:val="22"/>
        </w:rPr>
      </w:pPr>
      <w:r>
        <w:rPr>
          <w:b/>
          <w:bCs/>
          <w:iCs/>
          <w:sz w:val="28"/>
          <w:szCs w:val="22"/>
        </w:rPr>
        <w:t>3. Цели и задачи Комиссии</w:t>
      </w:r>
    </w:p>
    <w:p w14:paraId="6457EBB9">
      <w:pPr>
        <w:ind w:firstLine="708"/>
        <w:jc w:val="both"/>
        <w:rPr>
          <w:sz w:val="28"/>
          <w:szCs w:val="22"/>
        </w:rPr>
      </w:pPr>
      <w:r>
        <w:rPr>
          <w:sz w:val="28"/>
          <w:szCs w:val="22"/>
        </w:rPr>
        <w:t>3.1. Основными целями комиссии являются:</w:t>
      </w:r>
    </w:p>
    <w:p w14:paraId="37BF5204">
      <w:pPr>
        <w:jc w:val="both"/>
        <w:rPr>
          <w:sz w:val="28"/>
          <w:szCs w:val="22"/>
        </w:rPr>
      </w:pPr>
      <w:r>
        <w:rPr>
          <w:sz w:val="28"/>
          <w:szCs w:val="22"/>
        </w:rPr>
        <w:t>- развитие системы социального партнерства;</w:t>
      </w:r>
    </w:p>
    <w:p w14:paraId="7D7D3DD1">
      <w:pPr>
        <w:jc w:val="both"/>
        <w:rPr>
          <w:sz w:val="28"/>
          <w:szCs w:val="22"/>
        </w:rPr>
      </w:pPr>
      <w:r>
        <w:rPr>
          <w:sz w:val="28"/>
          <w:szCs w:val="22"/>
        </w:rPr>
        <w:t>- согласование социально-экономических интересов работников и работодателя;</w:t>
      </w:r>
    </w:p>
    <w:p w14:paraId="1C5AF86B">
      <w:pPr>
        <w:jc w:val="both"/>
        <w:rPr>
          <w:sz w:val="28"/>
          <w:szCs w:val="22"/>
        </w:rPr>
      </w:pPr>
      <w:r>
        <w:rPr>
          <w:sz w:val="28"/>
          <w:szCs w:val="22"/>
        </w:rPr>
        <w:t>- регулирование социально-трудовых отношений.</w:t>
      </w:r>
    </w:p>
    <w:p w14:paraId="7F96DE6A">
      <w:pPr>
        <w:ind w:firstLine="708"/>
        <w:jc w:val="both"/>
        <w:rPr>
          <w:sz w:val="28"/>
          <w:szCs w:val="22"/>
        </w:rPr>
      </w:pPr>
      <w:r>
        <w:rPr>
          <w:sz w:val="28"/>
          <w:szCs w:val="22"/>
        </w:rPr>
        <w:t>3.2. Основными задачами комиссии являются:</w:t>
      </w:r>
    </w:p>
    <w:p w14:paraId="081DE2D8">
      <w:pPr>
        <w:jc w:val="both"/>
        <w:rPr>
          <w:sz w:val="28"/>
          <w:szCs w:val="22"/>
        </w:rPr>
      </w:pPr>
      <w:r>
        <w:rPr>
          <w:sz w:val="28"/>
          <w:szCs w:val="22"/>
        </w:rPr>
        <w:t>- ведение коллективных переговоров по подготовке проекта и заключении коллективного договора на очередной срок;</w:t>
      </w:r>
    </w:p>
    <w:p w14:paraId="3689D489">
      <w:pPr>
        <w:jc w:val="both"/>
        <w:rPr>
          <w:sz w:val="28"/>
          <w:szCs w:val="22"/>
        </w:rPr>
      </w:pPr>
      <w:r>
        <w:rPr>
          <w:sz w:val="28"/>
          <w:szCs w:val="22"/>
        </w:rPr>
        <w:t>- урегулированию разногласий, возникающих в ходе реализации коллективного договора.</w:t>
      </w:r>
    </w:p>
    <w:p w14:paraId="1A230131">
      <w:pPr>
        <w:jc w:val="center"/>
        <w:rPr>
          <w:b/>
          <w:sz w:val="28"/>
          <w:szCs w:val="22"/>
        </w:rPr>
      </w:pPr>
      <w:r>
        <w:rPr>
          <w:b/>
          <w:sz w:val="28"/>
          <w:szCs w:val="22"/>
        </w:rPr>
        <w:t>4. Права Комиссии</w:t>
      </w:r>
    </w:p>
    <w:p w14:paraId="0C5A4F34">
      <w:pPr>
        <w:ind w:firstLine="708"/>
        <w:rPr>
          <w:b/>
          <w:sz w:val="28"/>
          <w:szCs w:val="22"/>
        </w:rPr>
      </w:pPr>
      <w:r>
        <w:rPr>
          <w:sz w:val="28"/>
          <w:szCs w:val="22"/>
        </w:rPr>
        <w:t>4.1. Вносить предложения о привлечении к ответственности лиц, не выполняющих коллективный договор.</w:t>
      </w:r>
    </w:p>
    <w:p w14:paraId="0351F0B7">
      <w:pPr>
        <w:ind w:firstLine="708"/>
        <w:jc w:val="both"/>
        <w:rPr>
          <w:sz w:val="28"/>
          <w:szCs w:val="22"/>
        </w:rPr>
      </w:pPr>
      <w:r>
        <w:rPr>
          <w:sz w:val="28"/>
          <w:szCs w:val="22"/>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1CF97D0">
      <w:pPr>
        <w:jc w:val="center"/>
        <w:rPr>
          <w:b/>
          <w:bCs/>
          <w:iCs/>
          <w:sz w:val="28"/>
          <w:szCs w:val="22"/>
        </w:rPr>
      </w:pPr>
      <w:r>
        <w:rPr>
          <w:b/>
          <w:bCs/>
          <w:iCs/>
          <w:sz w:val="28"/>
          <w:szCs w:val="22"/>
        </w:rPr>
        <w:t>5. Порядок работы Комиссии</w:t>
      </w:r>
    </w:p>
    <w:p w14:paraId="43EBFABC">
      <w:pPr>
        <w:ind w:firstLine="708"/>
        <w:jc w:val="both"/>
        <w:rPr>
          <w:sz w:val="28"/>
          <w:szCs w:val="22"/>
        </w:rPr>
      </w:pPr>
      <w:r>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9B412A0">
      <w:pPr>
        <w:ind w:firstLine="708"/>
        <w:jc w:val="both"/>
        <w:rPr>
          <w:sz w:val="28"/>
          <w:szCs w:val="22"/>
        </w:rPr>
      </w:pPr>
      <w:r>
        <w:rPr>
          <w:sz w:val="28"/>
          <w:szCs w:val="22"/>
        </w:rPr>
        <w:t>5.2. Комиссию возглавляют и поочередно проводят ее заседания сопредседатели.</w:t>
      </w:r>
    </w:p>
    <w:p w14:paraId="1DE04ECA">
      <w:pPr>
        <w:ind w:firstLine="708"/>
        <w:jc w:val="both"/>
        <w:rPr>
          <w:sz w:val="28"/>
          <w:szCs w:val="22"/>
        </w:rPr>
      </w:pPr>
      <w:r>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40C1DDE5">
      <w:pPr>
        <w:ind w:firstLine="708"/>
        <w:jc w:val="both"/>
        <w:rPr>
          <w:sz w:val="28"/>
          <w:szCs w:val="22"/>
        </w:rPr>
      </w:pPr>
      <w:r>
        <w:rPr>
          <w:sz w:val="28"/>
          <w:szCs w:val="22"/>
        </w:rPr>
        <w:t>5.4. Заседания Комиссии проводятся в соответствии с планом, согласованным сторонами.</w:t>
      </w:r>
    </w:p>
    <w:p w14:paraId="4ACD9CAE">
      <w:pPr>
        <w:ind w:firstLine="708"/>
        <w:jc w:val="both"/>
        <w:rPr>
          <w:sz w:val="28"/>
          <w:szCs w:val="22"/>
        </w:rPr>
      </w:pPr>
      <w:r>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6B427462">
      <w:pPr>
        <w:ind w:firstLine="708"/>
        <w:jc w:val="both"/>
        <w:rPr>
          <w:sz w:val="28"/>
          <w:szCs w:val="22"/>
        </w:rPr>
      </w:pPr>
      <w:r>
        <w:rPr>
          <w:sz w:val="28"/>
          <w:szCs w:val="22"/>
        </w:rPr>
        <w:t>5.6. Вопросы для рассмотрения Комиссией готовятся рабочей группой, формируемой по предложению сторон.</w:t>
      </w:r>
    </w:p>
    <w:p w14:paraId="259CE4D0">
      <w:pPr>
        <w:ind w:firstLine="708"/>
        <w:jc w:val="both"/>
        <w:rPr>
          <w:sz w:val="28"/>
          <w:szCs w:val="22"/>
        </w:rPr>
      </w:pPr>
      <w:r>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8D53F88">
      <w:pPr>
        <w:ind w:firstLine="708"/>
        <w:jc w:val="both"/>
        <w:rPr>
          <w:sz w:val="28"/>
          <w:szCs w:val="22"/>
        </w:rPr>
      </w:pPr>
      <w:r>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0EEDDC9">
      <w:pPr>
        <w:ind w:firstLine="708"/>
        <w:jc w:val="both"/>
        <w:rPr>
          <w:sz w:val="28"/>
          <w:szCs w:val="22"/>
        </w:rPr>
      </w:pPr>
      <w:r>
        <w:rPr>
          <w:sz w:val="28"/>
          <w:szCs w:val="22"/>
        </w:rPr>
        <w:t>5.9. Каждая из сторон обязана представлять имеющуюся в ее распоряжении информацию, необходимую для работы Комиссии.</w:t>
      </w:r>
    </w:p>
    <w:p w14:paraId="4A7D2D86">
      <w:pPr>
        <w:jc w:val="both"/>
        <w:rPr>
          <w:bCs/>
          <w:iCs/>
          <w:sz w:val="28"/>
          <w:szCs w:val="22"/>
        </w:rPr>
      </w:pPr>
    </w:p>
    <w:p w14:paraId="5A9A2775">
      <w:pPr>
        <w:jc w:val="center"/>
        <w:rPr>
          <w:b/>
          <w:bCs/>
          <w:iCs/>
          <w:sz w:val="28"/>
          <w:szCs w:val="22"/>
        </w:rPr>
      </w:pPr>
    </w:p>
    <w:p w14:paraId="290A8497">
      <w:pPr>
        <w:jc w:val="center"/>
        <w:rPr>
          <w:b/>
          <w:bCs/>
          <w:iCs/>
          <w:sz w:val="28"/>
          <w:szCs w:val="22"/>
        </w:rPr>
      </w:pPr>
    </w:p>
    <w:p w14:paraId="673FF941">
      <w:pPr>
        <w:jc w:val="center"/>
        <w:rPr>
          <w:b/>
          <w:bCs/>
          <w:iCs/>
          <w:sz w:val="28"/>
          <w:szCs w:val="22"/>
        </w:rPr>
      </w:pPr>
    </w:p>
    <w:p w14:paraId="0D3C38F3">
      <w:pPr>
        <w:jc w:val="center"/>
        <w:rPr>
          <w:b/>
          <w:bCs/>
          <w:iCs/>
          <w:sz w:val="28"/>
          <w:szCs w:val="22"/>
        </w:rPr>
      </w:pPr>
      <w:r>
        <w:rPr>
          <w:b/>
          <w:bCs/>
          <w:iCs/>
          <w:sz w:val="28"/>
          <w:szCs w:val="22"/>
        </w:rPr>
        <w:t>Регламент</w:t>
      </w:r>
    </w:p>
    <w:p w14:paraId="73CAF123">
      <w:pPr>
        <w:jc w:val="center"/>
        <w:rPr>
          <w:b/>
          <w:bCs/>
          <w:i/>
          <w:iCs/>
          <w:sz w:val="28"/>
          <w:szCs w:val="22"/>
        </w:rPr>
      </w:pPr>
      <w:r>
        <w:rPr>
          <w:b/>
          <w:bCs/>
          <w:iCs/>
          <w:sz w:val="28"/>
          <w:szCs w:val="22"/>
        </w:rPr>
        <w:t>комиссии по регулированию социально-трудовых отношений</w:t>
      </w:r>
    </w:p>
    <w:p w14:paraId="16BBACA0">
      <w:pPr>
        <w:jc w:val="both"/>
        <w:rPr>
          <w:sz w:val="28"/>
          <w:szCs w:val="22"/>
        </w:rPr>
      </w:pPr>
    </w:p>
    <w:p w14:paraId="0D3078F5">
      <w:pPr>
        <w:jc w:val="center"/>
        <w:rPr>
          <w:b/>
          <w:bCs/>
          <w:iCs/>
          <w:sz w:val="28"/>
          <w:szCs w:val="22"/>
        </w:rPr>
      </w:pPr>
      <w:r>
        <w:rPr>
          <w:b/>
          <w:bCs/>
          <w:iCs/>
          <w:sz w:val="28"/>
          <w:szCs w:val="22"/>
        </w:rPr>
        <w:t>1. Планирование работы Комиссии</w:t>
      </w:r>
    </w:p>
    <w:p w14:paraId="2B1E9587">
      <w:pPr>
        <w:ind w:firstLine="708"/>
        <w:jc w:val="both"/>
        <w:rPr>
          <w:sz w:val="28"/>
          <w:szCs w:val="22"/>
        </w:rPr>
      </w:pPr>
      <w:r>
        <w:rPr>
          <w:sz w:val="28"/>
          <w:szCs w:val="22"/>
        </w:rPr>
        <w:t>1.1. План заседаний Комиссии формируется на основе поступивших предложений сторон, и утверждается решением Комиссии ежегодно.</w:t>
      </w:r>
    </w:p>
    <w:p w14:paraId="453F6F69">
      <w:pPr>
        <w:ind w:firstLine="708"/>
        <w:jc w:val="both"/>
        <w:rPr>
          <w:sz w:val="28"/>
          <w:szCs w:val="22"/>
        </w:rPr>
      </w:pPr>
      <w:r>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5A6FC9B">
      <w:pPr>
        <w:ind w:firstLine="708"/>
        <w:jc w:val="both"/>
        <w:rPr>
          <w:sz w:val="28"/>
          <w:szCs w:val="22"/>
        </w:rPr>
      </w:pPr>
      <w:r>
        <w:rPr>
          <w:sz w:val="28"/>
          <w:szCs w:val="22"/>
        </w:rPr>
        <w:t>1.3. По согласованию сторон в план заседаний Комиссии могут быть внесены дополнения и изменения.</w:t>
      </w:r>
    </w:p>
    <w:p w14:paraId="5F0AFA80">
      <w:pPr>
        <w:jc w:val="center"/>
        <w:rPr>
          <w:b/>
          <w:bCs/>
          <w:iCs/>
          <w:sz w:val="28"/>
          <w:szCs w:val="22"/>
        </w:rPr>
      </w:pPr>
      <w:r>
        <w:rPr>
          <w:b/>
          <w:bCs/>
          <w:iCs/>
          <w:sz w:val="28"/>
          <w:szCs w:val="22"/>
        </w:rPr>
        <w:t>2. Подготовка заседаний Комиссии</w:t>
      </w:r>
    </w:p>
    <w:p w14:paraId="04BE3567">
      <w:pPr>
        <w:ind w:firstLine="708"/>
        <w:jc w:val="both"/>
        <w:rPr>
          <w:sz w:val="28"/>
          <w:szCs w:val="22"/>
        </w:rPr>
      </w:pPr>
      <w:r>
        <w:rPr>
          <w:sz w:val="28"/>
          <w:szCs w:val="22"/>
        </w:rPr>
        <w:t>2.1. Для подготовки материалов к заседанию Комиссии могут привлекаться специалисты, эксперты, члены Комиссии.</w:t>
      </w:r>
    </w:p>
    <w:p w14:paraId="2B19745B">
      <w:pPr>
        <w:ind w:firstLine="708"/>
        <w:jc w:val="both"/>
        <w:rPr>
          <w:sz w:val="28"/>
          <w:szCs w:val="22"/>
        </w:rPr>
      </w:pPr>
      <w:r>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14:paraId="4E1D7A70">
      <w:pPr>
        <w:ind w:firstLine="708"/>
        <w:jc w:val="both"/>
        <w:rPr>
          <w:sz w:val="28"/>
          <w:szCs w:val="22"/>
        </w:rPr>
      </w:pPr>
      <w:r>
        <w:rPr>
          <w:sz w:val="28"/>
          <w:szCs w:val="22"/>
        </w:rPr>
        <w:t>2.3. Материал, представленный стороной, ответственной за подготовку вопроса, принимается за основу для обсуждения.</w:t>
      </w:r>
    </w:p>
    <w:p w14:paraId="3416C2C6">
      <w:pPr>
        <w:jc w:val="center"/>
        <w:rPr>
          <w:b/>
          <w:bCs/>
          <w:iCs/>
          <w:sz w:val="28"/>
          <w:szCs w:val="22"/>
        </w:rPr>
      </w:pPr>
      <w:r>
        <w:rPr>
          <w:b/>
          <w:bCs/>
          <w:iCs/>
          <w:sz w:val="28"/>
          <w:szCs w:val="22"/>
        </w:rPr>
        <w:t>3. Проведение заседаний Комиссии</w:t>
      </w:r>
    </w:p>
    <w:p w14:paraId="0C48AE84">
      <w:pPr>
        <w:ind w:firstLine="708"/>
        <w:jc w:val="both"/>
        <w:rPr>
          <w:sz w:val="28"/>
          <w:szCs w:val="22"/>
        </w:rPr>
      </w:pPr>
      <w:r>
        <w:rPr>
          <w:sz w:val="28"/>
          <w:szCs w:val="22"/>
        </w:rPr>
        <w:t>3.1. Заседание Комиссии проводится в соответствии с планом работы.</w:t>
      </w:r>
    </w:p>
    <w:p w14:paraId="118E1AF1">
      <w:pPr>
        <w:ind w:firstLine="708"/>
        <w:jc w:val="both"/>
        <w:rPr>
          <w:sz w:val="28"/>
          <w:szCs w:val="22"/>
        </w:rPr>
      </w:pPr>
      <w:r>
        <w:rPr>
          <w:sz w:val="28"/>
          <w:szCs w:val="22"/>
        </w:rPr>
        <w:t>3.2. Комиссия правомочна принимать решение, если на заседании присутствует две трети ее членов.</w:t>
      </w:r>
    </w:p>
    <w:p w14:paraId="67DDFB47">
      <w:pPr>
        <w:ind w:firstLine="708"/>
        <w:jc w:val="both"/>
        <w:rPr>
          <w:sz w:val="28"/>
          <w:szCs w:val="22"/>
        </w:rPr>
      </w:pPr>
      <w:r>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14:paraId="55C318F9">
      <w:pPr>
        <w:ind w:firstLine="708"/>
        <w:jc w:val="both"/>
        <w:rPr>
          <w:sz w:val="28"/>
          <w:szCs w:val="22"/>
        </w:rPr>
      </w:pPr>
      <w:r>
        <w:rPr>
          <w:sz w:val="28"/>
          <w:szCs w:val="22"/>
        </w:rPr>
        <w:t>3.4. По решению Комиссии на ее конкретном заседании может быть принят иной порядок работы.</w:t>
      </w:r>
    </w:p>
    <w:p w14:paraId="2A5B2EDE">
      <w:pPr>
        <w:jc w:val="center"/>
        <w:rPr>
          <w:b/>
          <w:bCs/>
          <w:iCs/>
          <w:sz w:val="28"/>
          <w:szCs w:val="22"/>
        </w:rPr>
      </w:pPr>
      <w:r>
        <w:rPr>
          <w:b/>
          <w:bCs/>
          <w:iCs/>
          <w:sz w:val="28"/>
          <w:szCs w:val="22"/>
        </w:rPr>
        <w:t>4. Контроль за исполнением решений Комиссии</w:t>
      </w:r>
    </w:p>
    <w:p w14:paraId="4A2A9D01">
      <w:pPr>
        <w:ind w:firstLine="708"/>
        <w:jc w:val="both"/>
        <w:rPr>
          <w:sz w:val="28"/>
          <w:szCs w:val="22"/>
        </w:rPr>
      </w:pPr>
      <w:r>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1F6BD30A">
      <w:pPr>
        <w:jc w:val="both"/>
        <w:rPr>
          <w:sz w:val="28"/>
          <w:szCs w:val="22"/>
        </w:rPr>
      </w:pPr>
    </w:p>
    <w:p w14:paraId="13943928">
      <w:pPr>
        <w:jc w:val="both"/>
        <w:rPr>
          <w:sz w:val="28"/>
          <w:szCs w:val="22"/>
        </w:rPr>
      </w:pPr>
      <w:r>
        <w:rPr>
          <w:sz w:val="28"/>
          <w:szCs w:val="22"/>
        </w:rPr>
        <w:t>С О С Т А В</w:t>
      </w:r>
    </w:p>
    <w:p w14:paraId="36EC719D">
      <w:pPr>
        <w:jc w:val="both"/>
        <w:rPr>
          <w:sz w:val="28"/>
          <w:szCs w:val="22"/>
        </w:rPr>
      </w:pPr>
      <w:r>
        <w:rPr>
          <w:sz w:val="28"/>
          <w:szCs w:val="22"/>
        </w:rPr>
        <w:t xml:space="preserve">комиссии по регулированию социально-трудовых отношений </w:t>
      </w:r>
    </w:p>
    <w:p w14:paraId="278C7C56">
      <w:pPr>
        <w:jc w:val="both"/>
        <w:rPr>
          <w:sz w:val="28"/>
          <w:szCs w:val="22"/>
        </w:rPr>
      </w:pP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0"/>
        <w:gridCol w:w="7229"/>
      </w:tblGrid>
      <w:tr w14:paraId="4BEF2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70DA6FAC">
            <w:pPr>
              <w:jc w:val="both"/>
              <w:rPr>
                <w:color w:val="000000"/>
                <w:sz w:val="28"/>
                <w:szCs w:val="22"/>
              </w:rPr>
            </w:pPr>
            <w:r>
              <w:rPr>
                <w:color w:val="000000"/>
                <w:sz w:val="28"/>
                <w:szCs w:val="22"/>
              </w:rPr>
              <w:t>Багаутдинова Г.З</w:t>
            </w:r>
          </w:p>
        </w:tc>
        <w:tc>
          <w:tcPr>
            <w:tcW w:w="7229" w:type="dxa"/>
          </w:tcPr>
          <w:p w14:paraId="310CD428">
            <w:pPr>
              <w:jc w:val="both"/>
              <w:rPr>
                <w:color w:val="000000"/>
                <w:sz w:val="28"/>
                <w:szCs w:val="22"/>
              </w:rPr>
            </w:pPr>
            <w:r>
              <w:rPr>
                <w:color w:val="000000"/>
                <w:sz w:val="28"/>
                <w:szCs w:val="22"/>
              </w:rPr>
              <w:t xml:space="preserve">Заведующий </w:t>
            </w:r>
            <w:r>
              <w:rPr>
                <w:rFonts w:eastAsia="Calibri"/>
                <w:iCs/>
                <w:color w:val="000000"/>
                <w:sz w:val="28"/>
                <w:szCs w:val="28"/>
                <w:lang w:eastAsia="en-US"/>
              </w:rPr>
              <w:t>МБДОУ «Детский сад №6 «Теремок»</w:t>
            </w:r>
            <w:r>
              <w:rPr>
                <w:rFonts w:eastAsia="Calibri"/>
                <w:color w:val="000000"/>
                <w:sz w:val="20"/>
                <w:szCs w:val="20"/>
                <w:lang w:eastAsia="en-US"/>
              </w:rPr>
              <w:t xml:space="preserve">. </w:t>
            </w:r>
            <w:r>
              <w:rPr>
                <w:color w:val="000000"/>
                <w:sz w:val="28"/>
                <w:szCs w:val="22"/>
              </w:rPr>
              <w:t>- сопредседатель комиссии</w:t>
            </w:r>
          </w:p>
        </w:tc>
      </w:tr>
      <w:tr w14:paraId="17205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0BA80D1A">
            <w:pPr>
              <w:jc w:val="both"/>
              <w:rPr>
                <w:color w:val="000000"/>
                <w:sz w:val="28"/>
                <w:szCs w:val="22"/>
              </w:rPr>
            </w:pPr>
            <w:r>
              <w:rPr>
                <w:color w:val="000000"/>
                <w:sz w:val="28"/>
                <w:szCs w:val="22"/>
              </w:rPr>
              <w:t>Зиатдинова И.М</w:t>
            </w:r>
          </w:p>
        </w:tc>
        <w:tc>
          <w:tcPr>
            <w:tcW w:w="7229" w:type="dxa"/>
          </w:tcPr>
          <w:p w14:paraId="618B05BF">
            <w:pPr>
              <w:jc w:val="both"/>
              <w:rPr>
                <w:color w:val="000000"/>
                <w:sz w:val="28"/>
                <w:szCs w:val="22"/>
              </w:rPr>
            </w:pPr>
            <w:r>
              <w:rPr>
                <w:color w:val="000000"/>
                <w:sz w:val="28"/>
                <w:szCs w:val="22"/>
              </w:rPr>
              <w:t xml:space="preserve">Председатель первичной профсоюзной организации </w:t>
            </w:r>
            <w:r>
              <w:rPr>
                <w:rFonts w:eastAsia="Calibri"/>
                <w:iCs/>
                <w:color w:val="000000"/>
                <w:sz w:val="28"/>
                <w:szCs w:val="28"/>
                <w:lang w:eastAsia="en-US"/>
              </w:rPr>
              <w:t>МБДОУ «Детский сад №6 «Теремок»</w:t>
            </w:r>
            <w:r>
              <w:rPr>
                <w:rFonts w:eastAsia="Calibri"/>
                <w:color w:val="000000"/>
                <w:sz w:val="20"/>
                <w:szCs w:val="20"/>
                <w:lang w:eastAsia="en-US"/>
              </w:rPr>
              <w:t xml:space="preserve">. </w:t>
            </w:r>
            <w:r>
              <w:rPr>
                <w:color w:val="000000"/>
                <w:sz w:val="28"/>
                <w:szCs w:val="22"/>
              </w:rPr>
              <w:t>- сопредседатель комиссии</w:t>
            </w:r>
          </w:p>
        </w:tc>
      </w:tr>
      <w:tr w14:paraId="28F28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22C6ECC9">
            <w:pPr>
              <w:jc w:val="both"/>
              <w:rPr>
                <w:sz w:val="28"/>
                <w:szCs w:val="22"/>
              </w:rPr>
            </w:pPr>
            <w:r>
              <w:rPr>
                <w:sz w:val="28"/>
                <w:szCs w:val="22"/>
              </w:rPr>
              <w:t>Талибуллна  Д.Х</w:t>
            </w:r>
          </w:p>
        </w:tc>
        <w:tc>
          <w:tcPr>
            <w:tcW w:w="7229" w:type="dxa"/>
          </w:tcPr>
          <w:p w14:paraId="262F29E7">
            <w:pPr>
              <w:jc w:val="both"/>
              <w:rPr>
                <w:color w:val="FF0000"/>
                <w:sz w:val="28"/>
                <w:szCs w:val="22"/>
              </w:rPr>
            </w:pPr>
            <w:r>
              <w:rPr>
                <w:sz w:val="28"/>
                <w:szCs w:val="22"/>
              </w:rPr>
              <w:t>Член комиссии первичной профсоюзной организации МБДОУ «Детский сад №6 «Теремок».</w:t>
            </w:r>
          </w:p>
        </w:tc>
      </w:tr>
      <w:tr w14:paraId="4A050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685CA5B6">
            <w:pPr>
              <w:jc w:val="both"/>
              <w:rPr>
                <w:color w:val="FF0000"/>
                <w:sz w:val="28"/>
                <w:szCs w:val="22"/>
              </w:rPr>
            </w:pPr>
            <w:r>
              <w:rPr>
                <w:sz w:val="28"/>
                <w:szCs w:val="22"/>
              </w:rPr>
              <w:t>Филипова И.П</w:t>
            </w:r>
          </w:p>
        </w:tc>
        <w:tc>
          <w:tcPr>
            <w:tcW w:w="7229" w:type="dxa"/>
          </w:tcPr>
          <w:p w14:paraId="47B8C524">
            <w:pPr>
              <w:jc w:val="both"/>
              <w:rPr>
                <w:sz w:val="28"/>
                <w:szCs w:val="22"/>
              </w:rPr>
            </w:pPr>
            <w:r>
              <w:rPr>
                <w:sz w:val="28"/>
                <w:szCs w:val="22"/>
              </w:rPr>
              <w:t>Член комиссии первичной профсоюзной организации МБДОУ «Детский сад №6 «Теремок».</w:t>
            </w:r>
          </w:p>
        </w:tc>
      </w:tr>
      <w:tr w14:paraId="575F5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6B744393">
            <w:pPr>
              <w:jc w:val="both"/>
              <w:rPr>
                <w:sz w:val="28"/>
                <w:szCs w:val="22"/>
              </w:rPr>
            </w:pPr>
            <w:r>
              <w:rPr>
                <w:sz w:val="28"/>
                <w:szCs w:val="22"/>
              </w:rPr>
              <w:t>Насырова .Н.Г</w:t>
            </w:r>
          </w:p>
        </w:tc>
        <w:tc>
          <w:tcPr>
            <w:tcW w:w="7229" w:type="dxa"/>
          </w:tcPr>
          <w:p w14:paraId="39A86B4B">
            <w:pPr>
              <w:jc w:val="both"/>
              <w:rPr>
                <w:sz w:val="28"/>
                <w:szCs w:val="22"/>
              </w:rPr>
            </w:pPr>
            <w:r>
              <w:rPr>
                <w:sz w:val="28"/>
                <w:szCs w:val="22"/>
              </w:rPr>
              <w:t>Член комиссии первичной профсоюзной организации МБДОУ «Детский сад №6 «Теремок».</w:t>
            </w:r>
          </w:p>
        </w:tc>
      </w:tr>
      <w:tr w14:paraId="5A40A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6DE26A2E">
            <w:pPr>
              <w:jc w:val="both"/>
              <w:rPr>
                <w:sz w:val="28"/>
                <w:szCs w:val="22"/>
              </w:rPr>
            </w:pPr>
            <w:r>
              <w:rPr>
                <w:sz w:val="28"/>
                <w:szCs w:val="22"/>
              </w:rPr>
              <w:t xml:space="preserve">Нурихметова А.И </w:t>
            </w:r>
          </w:p>
        </w:tc>
        <w:tc>
          <w:tcPr>
            <w:tcW w:w="7229" w:type="dxa"/>
          </w:tcPr>
          <w:p w14:paraId="578B68DC">
            <w:pPr>
              <w:jc w:val="both"/>
              <w:rPr>
                <w:sz w:val="28"/>
                <w:szCs w:val="22"/>
              </w:rPr>
            </w:pPr>
            <w:r>
              <w:rPr>
                <w:sz w:val="28"/>
                <w:szCs w:val="22"/>
              </w:rPr>
              <w:t>Член комиссии первичной профсоюзной организации МБДОУ «Детский сад №6 «Теремок».</w:t>
            </w:r>
          </w:p>
        </w:tc>
      </w:tr>
    </w:tbl>
    <w:p w14:paraId="3E963DE7">
      <w:pPr>
        <w:jc w:val="right"/>
        <w:rPr>
          <w:rFonts w:eastAsia="Calibri"/>
          <w:szCs w:val="22"/>
          <w:lang w:eastAsia="en-US"/>
        </w:rPr>
      </w:pPr>
    </w:p>
    <w:p w14:paraId="6E21EED0">
      <w:pPr>
        <w:jc w:val="right"/>
        <w:rPr>
          <w:rFonts w:eastAsia="Calibri"/>
          <w:szCs w:val="22"/>
          <w:lang w:eastAsia="en-US"/>
        </w:rPr>
      </w:pPr>
    </w:p>
    <w:p w14:paraId="132BA343">
      <w:pPr>
        <w:ind w:firstLine="6840" w:firstLineChars="2850"/>
        <w:jc w:val="both"/>
        <w:rPr>
          <w:szCs w:val="22"/>
        </w:rPr>
      </w:pPr>
      <w:r>
        <w:rPr>
          <w:rFonts w:eastAsia="Calibri"/>
          <w:szCs w:val="22"/>
          <w:lang w:eastAsia="en-US"/>
        </w:rPr>
        <w:t>Приложение № 2</w:t>
      </w:r>
    </w:p>
    <w:p w14:paraId="0D8AA6CA">
      <w:pPr>
        <w:jc w:val="right"/>
        <w:rPr>
          <w:rFonts w:eastAsia="Calibri"/>
          <w:szCs w:val="22"/>
          <w:lang w:eastAsia="en-US"/>
        </w:rPr>
      </w:pPr>
      <w:r>
        <w:rPr>
          <w:rFonts w:eastAsia="Calibri"/>
          <w:szCs w:val="22"/>
          <w:lang w:eastAsia="en-US"/>
        </w:rPr>
        <w:t>к Коллективному договору</w:t>
      </w:r>
    </w:p>
    <w:p w14:paraId="12FBB0CC">
      <w:pPr>
        <w:jc w:val="both"/>
        <w:rPr>
          <w:rFonts w:eastAsia="Calibri"/>
          <w:sz w:val="22"/>
          <w:lang w:eastAsia="en-US"/>
        </w:rPr>
      </w:pPr>
    </w:p>
    <w:p w14:paraId="44DB676B">
      <w:pPr>
        <w:jc w:val="both"/>
        <w:rPr>
          <w:rFonts w:eastAsia="Calibri"/>
          <w:lang w:eastAsia="en-US"/>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0CB43C0F">
        <w:tblPrEx>
          <w:tblCellMar>
            <w:top w:w="0" w:type="dxa"/>
            <w:left w:w="108" w:type="dxa"/>
            <w:bottom w:w="0" w:type="dxa"/>
            <w:right w:w="108" w:type="dxa"/>
          </w:tblCellMar>
        </w:tblPrEx>
        <w:tc>
          <w:tcPr>
            <w:tcW w:w="5529" w:type="dxa"/>
          </w:tcPr>
          <w:p w14:paraId="30A6E330">
            <w:pPr>
              <w:jc w:val="both"/>
              <w:rPr>
                <w:rFonts w:eastAsia="Calibri"/>
                <w:sz w:val="20"/>
                <w:szCs w:val="20"/>
                <w:lang w:eastAsia="en-US"/>
              </w:rPr>
            </w:pPr>
            <w:r>
              <w:rPr>
                <w:rFonts w:eastAsia="Calibri"/>
                <w:sz w:val="20"/>
                <w:szCs w:val="20"/>
                <w:lang w:eastAsia="en-US"/>
              </w:rPr>
              <w:t>РАССМОТРЕНО</w:t>
            </w:r>
          </w:p>
        </w:tc>
        <w:tc>
          <w:tcPr>
            <w:tcW w:w="4644" w:type="dxa"/>
          </w:tcPr>
          <w:p w14:paraId="03A2D024">
            <w:pPr>
              <w:jc w:val="both"/>
              <w:rPr>
                <w:rFonts w:eastAsia="Calibri"/>
                <w:sz w:val="20"/>
                <w:szCs w:val="20"/>
                <w:lang w:eastAsia="en-US"/>
              </w:rPr>
            </w:pPr>
            <w:r>
              <w:rPr>
                <w:rFonts w:eastAsia="Calibri"/>
                <w:sz w:val="20"/>
                <w:szCs w:val="20"/>
                <w:lang w:eastAsia="en-US"/>
              </w:rPr>
              <w:t xml:space="preserve"> УТВЕРЖДАЮ</w:t>
            </w:r>
          </w:p>
        </w:tc>
      </w:tr>
      <w:tr w14:paraId="0C949CC8">
        <w:tblPrEx>
          <w:tblCellMar>
            <w:top w:w="0" w:type="dxa"/>
            <w:left w:w="108" w:type="dxa"/>
            <w:bottom w:w="0" w:type="dxa"/>
            <w:right w:w="108" w:type="dxa"/>
          </w:tblCellMar>
        </w:tblPrEx>
        <w:trPr>
          <w:trHeight w:val="541" w:hRule="atLeast"/>
        </w:trPr>
        <w:tc>
          <w:tcPr>
            <w:tcW w:w="5529" w:type="dxa"/>
          </w:tcPr>
          <w:p w14:paraId="707D6F74">
            <w:pPr>
              <w:jc w:val="both"/>
              <w:rPr>
                <w:rFonts w:eastAsia="Calibri"/>
                <w:sz w:val="20"/>
                <w:szCs w:val="20"/>
                <w:lang w:eastAsia="en-US"/>
              </w:rPr>
            </w:pPr>
            <w:r>
              <w:rPr>
                <w:rFonts w:eastAsia="Calibri"/>
                <w:sz w:val="20"/>
                <w:szCs w:val="20"/>
                <w:lang w:eastAsia="en-US"/>
              </w:rPr>
              <w:t xml:space="preserve">на педагогическом совете  </w:t>
            </w:r>
          </w:p>
          <w:p w14:paraId="5B992617">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c>
          <w:tcPr>
            <w:tcW w:w="4644" w:type="dxa"/>
          </w:tcPr>
          <w:p w14:paraId="7EF60797">
            <w:pPr>
              <w:jc w:val="both"/>
              <w:rPr>
                <w:rFonts w:eastAsia="Calibri"/>
                <w:sz w:val="20"/>
                <w:szCs w:val="20"/>
                <w:lang w:eastAsia="en-US"/>
              </w:rPr>
            </w:pPr>
            <w:r>
              <w:rPr>
                <w:rFonts w:eastAsia="Calibri"/>
                <w:sz w:val="20"/>
                <w:szCs w:val="20"/>
                <w:lang w:eastAsia="en-US"/>
              </w:rPr>
              <w:t xml:space="preserve"> Руководитель</w:t>
            </w:r>
          </w:p>
          <w:p w14:paraId="5E28CA0D">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r>
      <w:tr w14:paraId="05D78015">
        <w:tblPrEx>
          <w:tblCellMar>
            <w:top w:w="0" w:type="dxa"/>
            <w:left w:w="108" w:type="dxa"/>
            <w:bottom w:w="0" w:type="dxa"/>
            <w:right w:w="108" w:type="dxa"/>
          </w:tblCellMar>
        </w:tblPrEx>
        <w:tc>
          <w:tcPr>
            <w:tcW w:w="5529" w:type="dxa"/>
          </w:tcPr>
          <w:p w14:paraId="523974E5">
            <w:pPr>
              <w:jc w:val="both"/>
              <w:rPr>
                <w:rFonts w:eastAsia="Calibri"/>
                <w:sz w:val="20"/>
                <w:szCs w:val="20"/>
                <w:lang w:eastAsia="en-US"/>
              </w:rPr>
            </w:pPr>
            <w:r>
              <w:rPr>
                <w:rFonts w:eastAsia="Calibri"/>
                <w:sz w:val="20"/>
                <w:szCs w:val="20"/>
                <w:lang w:eastAsia="en-US"/>
              </w:rPr>
              <w:t>Протокол №____ от  «___»________20___г.</w:t>
            </w:r>
          </w:p>
          <w:p w14:paraId="60C03854">
            <w:pPr>
              <w:jc w:val="both"/>
              <w:rPr>
                <w:rFonts w:eastAsia="Calibri"/>
                <w:sz w:val="20"/>
                <w:szCs w:val="20"/>
                <w:lang w:eastAsia="en-US"/>
              </w:rPr>
            </w:pPr>
            <w:r>
              <w:rPr>
                <w:rFonts w:eastAsia="Calibri"/>
                <w:sz w:val="20"/>
                <w:szCs w:val="20"/>
                <w:lang w:eastAsia="en-US"/>
              </w:rPr>
              <w:t xml:space="preserve"> </w:t>
            </w:r>
          </w:p>
        </w:tc>
        <w:tc>
          <w:tcPr>
            <w:tcW w:w="4644" w:type="dxa"/>
          </w:tcPr>
          <w:p w14:paraId="11247F4D">
            <w:pPr>
              <w:jc w:val="both"/>
              <w:rPr>
                <w:rFonts w:eastAsia="Calibri"/>
                <w:sz w:val="20"/>
                <w:szCs w:val="20"/>
                <w:lang w:eastAsia="en-US"/>
              </w:rPr>
            </w:pPr>
            <w:r>
              <w:rPr>
                <w:rFonts w:eastAsia="Calibri"/>
                <w:sz w:val="20"/>
                <w:szCs w:val="20"/>
                <w:lang w:eastAsia="en-US"/>
              </w:rPr>
              <w:t>____________________Г.З.Багаутдинова</w:t>
            </w:r>
          </w:p>
          <w:p w14:paraId="5F7EF034">
            <w:pPr>
              <w:jc w:val="both"/>
              <w:rPr>
                <w:rFonts w:eastAsia="Calibri"/>
                <w:sz w:val="20"/>
                <w:szCs w:val="20"/>
                <w:lang w:eastAsia="en-US"/>
              </w:rPr>
            </w:pPr>
            <w:r>
              <w:rPr>
                <w:rFonts w:eastAsia="Calibri"/>
                <w:sz w:val="20"/>
                <w:szCs w:val="20"/>
                <w:lang w:eastAsia="en-US"/>
              </w:rPr>
              <w:t xml:space="preserve">    ( подпись)                 (Ф.И.О.)</w:t>
            </w:r>
          </w:p>
        </w:tc>
      </w:tr>
      <w:tr w14:paraId="5017FF43">
        <w:tblPrEx>
          <w:tblCellMar>
            <w:top w:w="0" w:type="dxa"/>
            <w:left w:w="108" w:type="dxa"/>
            <w:bottom w:w="0" w:type="dxa"/>
            <w:right w:w="108" w:type="dxa"/>
          </w:tblCellMar>
        </w:tblPrEx>
        <w:tc>
          <w:tcPr>
            <w:tcW w:w="5529" w:type="dxa"/>
          </w:tcPr>
          <w:p w14:paraId="4F30BF10">
            <w:pPr>
              <w:jc w:val="both"/>
              <w:rPr>
                <w:rFonts w:eastAsia="Calibri"/>
                <w:sz w:val="20"/>
                <w:szCs w:val="20"/>
                <w:lang w:eastAsia="en-US"/>
              </w:rPr>
            </w:pPr>
          </w:p>
          <w:p w14:paraId="13B8BECB">
            <w:pPr>
              <w:jc w:val="both"/>
              <w:rPr>
                <w:rFonts w:eastAsia="Calibri"/>
                <w:sz w:val="20"/>
                <w:szCs w:val="20"/>
                <w:lang w:eastAsia="en-US"/>
              </w:rPr>
            </w:pPr>
            <w:r>
              <w:rPr>
                <w:rFonts w:eastAsia="Calibri"/>
                <w:sz w:val="20"/>
                <w:szCs w:val="20"/>
                <w:lang w:eastAsia="en-US"/>
              </w:rPr>
              <w:t>СОГЛАСОВАНО</w:t>
            </w:r>
          </w:p>
          <w:p w14:paraId="376982C9">
            <w:pPr>
              <w:jc w:val="both"/>
              <w:rPr>
                <w:rFonts w:eastAsia="Calibri"/>
                <w:sz w:val="20"/>
                <w:szCs w:val="20"/>
                <w:lang w:eastAsia="en-US"/>
              </w:rPr>
            </w:pPr>
            <w:r>
              <w:rPr>
                <w:rFonts w:eastAsia="Calibri"/>
                <w:sz w:val="20"/>
                <w:szCs w:val="20"/>
                <w:lang w:eastAsia="en-US"/>
              </w:rPr>
              <w:t>Председатель первичной профсоюзной</w:t>
            </w:r>
          </w:p>
          <w:p w14:paraId="6B90D07D">
            <w:pPr>
              <w:jc w:val="both"/>
              <w:rPr>
                <w:rFonts w:eastAsia="Calibri"/>
                <w:sz w:val="20"/>
                <w:szCs w:val="20"/>
                <w:lang w:eastAsia="en-US"/>
              </w:rPr>
            </w:pPr>
            <w:r>
              <w:rPr>
                <w:rFonts w:eastAsia="Calibri"/>
                <w:sz w:val="20"/>
                <w:szCs w:val="20"/>
                <w:lang w:eastAsia="en-US"/>
              </w:rPr>
              <w:t>организации</w:t>
            </w:r>
          </w:p>
          <w:p w14:paraId="34E9513E">
            <w:pPr>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sz w:val="20"/>
                <w:szCs w:val="20"/>
                <w:lang w:eastAsia="en-US"/>
              </w:rPr>
              <w:t xml:space="preserve">_____________________И.М.Зиатдинова </w:t>
            </w:r>
          </w:p>
          <w:p w14:paraId="046141F8">
            <w:pPr>
              <w:jc w:val="both"/>
              <w:rPr>
                <w:rFonts w:eastAsia="Calibri"/>
                <w:sz w:val="20"/>
                <w:szCs w:val="20"/>
                <w:lang w:eastAsia="en-US"/>
              </w:rPr>
            </w:pPr>
            <w:r>
              <w:rPr>
                <w:rFonts w:eastAsia="Calibri"/>
                <w:sz w:val="20"/>
                <w:szCs w:val="20"/>
                <w:lang w:eastAsia="en-US"/>
              </w:rPr>
              <w:t xml:space="preserve">       (подпись)                (Ф.И.О.)</w:t>
            </w:r>
          </w:p>
          <w:p w14:paraId="0CECC3FC">
            <w:pPr>
              <w:jc w:val="both"/>
              <w:rPr>
                <w:rFonts w:eastAsia="Calibri"/>
                <w:sz w:val="20"/>
                <w:szCs w:val="20"/>
                <w:lang w:eastAsia="en-US"/>
              </w:rPr>
            </w:pPr>
            <w:r>
              <w:rPr>
                <w:rFonts w:eastAsia="Calibri"/>
                <w:sz w:val="20"/>
                <w:szCs w:val="20"/>
                <w:lang w:eastAsia="en-US"/>
              </w:rPr>
              <w:t>Протокол заседания профсоюзного комитета</w:t>
            </w:r>
          </w:p>
          <w:p w14:paraId="692FA9E5">
            <w:pPr>
              <w:jc w:val="both"/>
              <w:rPr>
                <w:rFonts w:eastAsia="Calibri"/>
                <w:sz w:val="20"/>
                <w:szCs w:val="20"/>
                <w:lang w:eastAsia="en-US"/>
              </w:rPr>
            </w:pPr>
            <w:r>
              <w:rPr>
                <w:rFonts w:eastAsia="Calibri"/>
                <w:sz w:val="20"/>
                <w:szCs w:val="20"/>
                <w:lang w:eastAsia="en-US"/>
              </w:rPr>
              <w:t>№ ___  от «____»_________________20___ г.</w:t>
            </w:r>
          </w:p>
        </w:tc>
        <w:tc>
          <w:tcPr>
            <w:tcW w:w="4644" w:type="dxa"/>
          </w:tcPr>
          <w:p w14:paraId="5B2B9538">
            <w:pPr>
              <w:jc w:val="both"/>
              <w:rPr>
                <w:rFonts w:eastAsia="Calibri"/>
                <w:sz w:val="20"/>
                <w:szCs w:val="20"/>
                <w:lang w:eastAsia="en-US"/>
              </w:rPr>
            </w:pPr>
            <w:r>
              <w:rPr>
                <w:rFonts w:eastAsia="Calibri"/>
                <w:sz w:val="20"/>
                <w:szCs w:val="20"/>
                <w:lang w:eastAsia="en-US"/>
              </w:rPr>
              <w:t>«____» ________________ 20___ г.</w:t>
            </w:r>
          </w:p>
          <w:p w14:paraId="61DC44AB">
            <w:pPr>
              <w:jc w:val="both"/>
              <w:rPr>
                <w:rFonts w:eastAsia="Calibri"/>
                <w:sz w:val="20"/>
                <w:szCs w:val="20"/>
                <w:lang w:eastAsia="en-US"/>
              </w:rPr>
            </w:pPr>
          </w:p>
          <w:p w14:paraId="13D85C48">
            <w:pPr>
              <w:jc w:val="both"/>
              <w:rPr>
                <w:rFonts w:eastAsia="Calibri"/>
                <w:sz w:val="20"/>
                <w:szCs w:val="20"/>
                <w:lang w:eastAsia="en-US"/>
              </w:rPr>
            </w:pPr>
            <w:r>
              <w:rPr>
                <w:rFonts w:eastAsia="Calibri"/>
                <w:sz w:val="20"/>
                <w:szCs w:val="20"/>
                <w:lang w:eastAsia="en-US"/>
              </w:rPr>
              <w:t xml:space="preserve">Введено в действие приказом  </w:t>
            </w:r>
          </w:p>
          <w:p w14:paraId="0177AB5D">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p w14:paraId="34DD6B3F">
            <w:pPr>
              <w:jc w:val="both"/>
              <w:rPr>
                <w:rFonts w:eastAsia="Calibri"/>
                <w:sz w:val="20"/>
                <w:szCs w:val="20"/>
                <w:lang w:eastAsia="en-US"/>
              </w:rPr>
            </w:pPr>
            <w:r>
              <w:rPr>
                <w:rFonts w:eastAsia="Calibri"/>
                <w:sz w:val="20"/>
                <w:szCs w:val="20"/>
                <w:lang w:eastAsia="en-US"/>
              </w:rPr>
              <w:t xml:space="preserve">№ _____ от «____» ___________ г. </w:t>
            </w:r>
          </w:p>
          <w:p w14:paraId="51EE87CC">
            <w:pPr>
              <w:jc w:val="both"/>
              <w:rPr>
                <w:rFonts w:eastAsia="Calibri"/>
                <w:sz w:val="20"/>
                <w:szCs w:val="20"/>
                <w:lang w:eastAsia="en-US"/>
              </w:rPr>
            </w:pPr>
            <w:r>
              <w:rPr>
                <w:rFonts w:eastAsia="Calibri"/>
                <w:sz w:val="20"/>
                <w:szCs w:val="20"/>
                <w:lang w:eastAsia="en-US"/>
              </w:rPr>
              <w:t xml:space="preserve"> </w:t>
            </w:r>
          </w:p>
          <w:p w14:paraId="14F823B8">
            <w:pPr>
              <w:jc w:val="both"/>
              <w:rPr>
                <w:rFonts w:eastAsia="Calibri"/>
                <w:sz w:val="20"/>
                <w:szCs w:val="20"/>
                <w:u w:val="single"/>
                <w:lang w:eastAsia="en-US"/>
              </w:rPr>
            </w:pPr>
          </w:p>
        </w:tc>
      </w:tr>
    </w:tbl>
    <w:p w14:paraId="6E49543C">
      <w:pPr>
        <w:jc w:val="both"/>
        <w:rPr>
          <w:sz w:val="28"/>
          <w:szCs w:val="22"/>
        </w:rPr>
      </w:pPr>
    </w:p>
    <w:p w14:paraId="7A6CBA65">
      <w:pPr>
        <w:jc w:val="center"/>
        <w:rPr>
          <w:b/>
          <w:bCs/>
          <w:spacing w:val="-4"/>
          <w:sz w:val="28"/>
          <w:szCs w:val="28"/>
          <w14:ligatures w14:val="all"/>
        </w:rPr>
      </w:pPr>
      <w:r>
        <w:rPr>
          <w:b/>
          <w:bCs/>
          <w:spacing w:val="-4"/>
          <w:sz w:val="28"/>
          <w:szCs w:val="28"/>
          <w14:ligatures w14:val="all"/>
        </w:rPr>
        <w:t>ПРАВА И ЛЬГОТЫ,</w:t>
      </w:r>
    </w:p>
    <w:p w14:paraId="21FDF6E7">
      <w:pPr>
        <w:ind w:firstLine="709"/>
        <w:jc w:val="center"/>
        <w:rPr>
          <w:spacing w:val="-4"/>
          <w:sz w:val="12"/>
          <w:szCs w:val="12"/>
          <w14:ligatures w14:val="all"/>
        </w:rPr>
      </w:pPr>
    </w:p>
    <w:p w14:paraId="4738296F">
      <w:pPr>
        <w:jc w:val="center"/>
        <w:rPr>
          <w:b/>
          <w:bCs/>
          <w:spacing w:val="-4"/>
          <w:sz w:val="28"/>
          <w:szCs w:val="28"/>
          <w14:ligatures w14:val="all"/>
        </w:rPr>
      </w:pPr>
      <w:r>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68CB1CB9">
      <w:pPr>
        <w:ind w:firstLine="709"/>
        <w:jc w:val="center"/>
        <w:rPr>
          <w:spacing w:val="-4"/>
          <w:sz w:val="28"/>
          <w:szCs w:val="28"/>
          <w14:ligatures w14:val="all"/>
        </w:rPr>
      </w:pPr>
    </w:p>
    <w:p w14:paraId="286E17EA">
      <w:pPr>
        <w:numPr>
          <w:ilvl w:val="0"/>
          <w:numId w:val="3"/>
        </w:numPr>
        <w:ind w:left="0" w:firstLine="709"/>
        <w:jc w:val="center"/>
        <w:rPr>
          <w:b/>
          <w:bCs/>
          <w:spacing w:val="-4"/>
          <w:sz w:val="28"/>
          <w:szCs w:val="28"/>
          <w14:ligatures w14:val="all"/>
        </w:rPr>
      </w:pPr>
      <w:r>
        <w:rPr>
          <w:b/>
          <w:bCs/>
          <w:spacing w:val="-4"/>
          <w:sz w:val="28"/>
          <w:szCs w:val="28"/>
          <w14:ligatures w14:val="all"/>
        </w:rPr>
        <w:t>Права аттестуемых работников</w:t>
      </w:r>
      <w:r>
        <w:rPr>
          <w:b/>
          <w:bCs/>
          <w:spacing w:val="-4"/>
          <w:sz w:val="28"/>
          <w:szCs w:val="28"/>
          <w:shd w:val="clear" w:color="auto" w:fill="FFFF00"/>
          <w14:ligatures w14:val="all"/>
        </w:rPr>
        <w:t xml:space="preserve"> </w:t>
      </w:r>
    </w:p>
    <w:p w14:paraId="62EBA14D">
      <w:pPr>
        <w:ind w:firstLine="709"/>
        <w:jc w:val="both"/>
        <w:rPr>
          <w:b/>
          <w:bCs/>
          <w:spacing w:val="-4"/>
          <w:sz w:val="12"/>
          <w:szCs w:val="12"/>
          <w14:ligatures w14:val="all"/>
        </w:rPr>
      </w:pPr>
    </w:p>
    <w:p w14:paraId="12DDA305">
      <w:pPr>
        <w:ind w:firstLine="709"/>
        <w:jc w:val="both"/>
        <w:rPr>
          <w:bCs/>
          <w:spacing w:val="-4"/>
          <w:sz w:val="28"/>
          <w:szCs w:val="28"/>
          <w14:ligatures w14:val="all"/>
        </w:rPr>
      </w:pPr>
      <w:r>
        <w:rPr>
          <w:bCs/>
          <w:spacing w:val="-4"/>
          <w:sz w:val="28"/>
          <w:szCs w:val="28"/>
          <w14:ligatures w14:val="all"/>
        </w:rPr>
        <w:t xml:space="preserve"> Педагогический работник имеет право:</w:t>
      </w:r>
    </w:p>
    <w:p w14:paraId="5E27A8CC">
      <w:pPr>
        <w:ind w:firstLine="709"/>
        <w:jc w:val="both"/>
        <w:rPr>
          <w:bCs/>
          <w:spacing w:val="-4"/>
          <w:sz w:val="12"/>
          <w:szCs w:val="12"/>
          <w14:ligatures w14:val="all"/>
        </w:rPr>
      </w:pPr>
    </w:p>
    <w:p w14:paraId="0FBD166B">
      <w:pPr>
        <w:numPr>
          <w:ilvl w:val="0"/>
          <w:numId w:val="4"/>
        </w:numPr>
        <w:ind w:firstLine="709"/>
        <w:contextualSpacing/>
        <w:jc w:val="both"/>
        <w:rPr>
          <w:rFonts w:eastAsia="Calibri"/>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2B3DD03">
      <w:pPr>
        <w:numPr>
          <w:ilvl w:val="0"/>
          <w:numId w:val="4"/>
        </w:numPr>
        <w:ind w:firstLine="709"/>
        <w:contextualSpacing/>
        <w:jc w:val="both"/>
        <w:rPr>
          <w:rFonts w:eastAsia="Calibri"/>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F97AFD6">
      <w:pPr>
        <w:numPr>
          <w:ilvl w:val="0"/>
          <w:numId w:val="4"/>
        </w:numPr>
        <w:ind w:firstLine="709"/>
        <w:contextualSpacing/>
        <w:jc w:val="both"/>
        <w:rPr>
          <w:rFonts w:eastAsia="Calibri"/>
          <w:color w:val="000000"/>
          <w:spacing w:val="-4"/>
          <w:sz w:val="28"/>
          <w:szCs w:val="28"/>
        </w:rPr>
      </w:pPr>
      <w:r>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E5A3518">
      <w:pPr>
        <w:numPr>
          <w:ilvl w:val="0"/>
          <w:numId w:val="4"/>
        </w:numPr>
        <w:ind w:firstLine="709"/>
        <w:contextualSpacing/>
        <w:jc w:val="both"/>
        <w:rPr>
          <w:rFonts w:eastAsia="Calibri"/>
          <w:bCs/>
          <w:spacing w:val="-4"/>
          <w:sz w:val="28"/>
          <w:szCs w:val="28"/>
          <w14:ligatures w14:val="all"/>
        </w:rPr>
      </w:pPr>
      <w:r>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3321D895">
      <w:pPr>
        <w:numPr>
          <w:ilvl w:val="0"/>
          <w:numId w:val="4"/>
        </w:numPr>
        <w:ind w:firstLine="709"/>
        <w:contextualSpacing/>
        <w:jc w:val="both"/>
        <w:rPr>
          <w:rFonts w:eastAsia="Calibri"/>
          <w:bCs/>
          <w:spacing w:val="-4"/>
          <w:sz w:val="28"/>
          <w:szCs w:val="28"/>
          <w14:ligatures w14:val="all"/>
        </w:rPr>
      </w:pPr>
      <w:r>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191B6CB">
      <w:pPr>
        <w:numPr>
          <w:ilvl w:val="0"/>
          <w:numId w:val="4"/>
        </w:numPr>
        <w:ind w:firstLine="709"/>
        <w:contextualSpacing/>
        <w:jc w:val="both"/>
        <w:rPr>
          <w:rFonts w:eastAsia="Calibri"/>
          <w:bCs/>
          <w:spacing w:val="-4"/>
          <w:sz w:val="28"/>
          <w:szCs w:val="28"/>
          <w14:ligatures w14:val="all"/>
        </w:rPr>
      </w:pPr>
      <w:r>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rFonts w:eastAsia="Calibri"/>
          <w:spacing w:val="-4"/>
          <w:sz w:val="28"/>
          <w:szCs w:val="28"/>
        </w:rPr>
        <w:t xml:space="preserve"> </w:t>
      </w:r>
      <w:r>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4FD3D1DC">
      <w:pPr>
        <w:numPr>
          <w:ilvl w:val="0"/>
          <w:numId w:val="4"/>
        </w:numPr>
        <w:ind w:firstLine="709"/>
        <w:contextualSpacing/>
        <w:jc w:val="both"/>
        <w:rPr>
          <w:rFonts w:eastAsia="Calibri"/>
          <w:bCs/>
          <w:spacing w:val="-4"/>
          <w:sz w:val="28"/>
          <w:szCs w:val="28"/>
          <w14:ligatures w14:val="all"/>
        </w:rPr>
      </w:pPr>
      <w:r>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19E962AA">
      <w:pPr>
        <w:numPr>
          <w:ilvl w:val="0"/>
          <w:numId w:val="4"/>
        </w:numPr>
        <w:ind w:firstLine="709"/>
        <w:contextualSpacing/>
        <w:jc w:val="both"/>
        <w:rPr>
          <w:rFonts w:eastAsia="Calibri"/>
          <w:bCs/>
          <w:spacing w:val="-4"/>
          <w:sz w:val="28"/>
          <w:szCs w:val="28"/>
          <w14:ligatures w14:val="all"/>
        </w:rPr>
      </w:pPr>
      <w:r>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93C2CB9">
      <w:pPr>
        <w:numPr>
          <w:ilvl w:val="0"/>
          <w:numId w:val="4"/>
        </w:numPr>
        <w:ind w:firstLine="709"/>
        <w:contextualSpacing/>
        <w:jc w:val="both"/>
        <w:rPr>
          <w:rFonts w:eastAsia="Calibri"/>
          <w:spacing w:val="-4"/>
          <w:sz w:val="28"/>
          <w:szCs w:val="28"/>
          <w14:ligatures w14:val="all"/>
        </w:rPr>
      </w:pPr>
      <w:r>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FCB3B24">
      <w:pPr>
        <w:numPr>
          <w:ilvl w:val="0"/>
          <w:numId w:val="4"/>
        </w:numPr>
        <w:ind w:firstLine="709"/>
        <w:contextualSpacing/>
        <w:jc w:val="both"/>
        <w:rPr>
          <w:rFonts w:eastAsia="Calibri"/>
          <w:color w:val="000000"/>
          <w:spacing w:val="-4"/>
          <w:sz w:val="28"/>
          <w:szCs w:val="28"/>
          <w14:ligatures w14:val="all"/>
        </w:rPr>
      </w:pPr>
      <w:r>
        <w:rPr>
          <w:rFonts w:eastAsia="Calibri"/>
          <w:color w:val="000000"/>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A0774">
      <w:pPr>
        <w:numPr>
          <w:ilvl w:val="0"/>
          <w:numId w:val="4"/>
        </w:numPr>
        <w:ind w:firstLine="709"/>
        <w:contextualSpacing/>
        <w:jc w:val="both"/>
        <w:rPr>
          <w:rFonts w:eastAsia="Calibri"/>
          <w:color w:val="000000"/>
          <w:spacing w:val="-4"/>
          <w:sz w:val="28"/>
          <w:szCs w:val="28"/>
          <w14:ligatures w14:val="all"/>
        </w:rPr>
      </w:pPr>
      <w:r>
        <w:rPr>
          <w:rFonts w:eastAsia="Calibri"/>
          <w:color w:val="000000"/>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744A2EE">
      <w:pPr>
        <w:contextualSpacing/>
        <w:jc w:val="both"/>
        <w:rPr>
          <w:rFonts w:eastAsia="Calibri"/>
          <w:color w:val="000000"/>
          <w:spacing w:val="-4"/>
          <w:sz w:val="28"/>
          <w:szCs w:val="28"/>
          <w14:ligatures w14:val="all"/>
        </w:rPr>
      </w:pPr>
    </w:p>
    <w:p w14:paraId="229FFF64">
      <w:pPr>
        <w:tabs>
          <w:tab w:val="left" w:pos="240"/>
        </w:tabs>
        <w:ind w:firstLine="709"/>
        <w:jc w:val="center"/>
        <w:rPr>
          <w:b/>
          <w:spacing w:val="-4"/>
          <w:sz w:val="28"/>
          <w:szCs w:val="28"/>
          <w14:ligatures w14:val="all"/>
        </w:rPr>
      </w:pPr>
      <w:r>
        <w:rPr>
          <w:b/>
          <w:spacing w:val="-4"/>
          <w:sz w:val="28"/>
          <w:szCs w:val="28"/>
          <w:lang w:val="en-US"/>
          <w14:ligatures w14:val="all"/>
        </w:rPr>
        <w:t>II</w:t>
      </w:r>
      <w:r>
        <w:rPr>
          <w:b/>
          <w:spacing w:val="-4"/>
          <w:sz w:val="28"/>
          <w:szCs w:val="28"/>
          <w14:ligatures w14:val="all"/>
        </w:rPr>
        <w:t>. Льготы по установлению уровня оплаты труда работника</w:t>
      </w:r>
    </w:p>
    <w:p w14:paraId="697E2E37">
      <w:pPr>
        <w:tabs>
          <w:tab w:val="left" w:pos="240"/>
        </w:tabs>
        <w:ind w:firstLine="709"/>
        <w:jc w:val="center"/>
        <w:rPr>
          <w:b/>
          <w:spacing w:val="-4"/>
          <w:sz w:val="28"/>
          <w:szCs w:val="28"/>
          <w14:ligatures w14:val="all"/>
        </w:rPr>
      </w:pPr>
      <w:r>
        <w:rPr>
          <w:b/>
          <w:spacing w:val="-4"/>
          <w:sz w:val="28"/>
          <w:szCs w:val="28"/>
          <w14:ligatures w14:val="all"/>
        </w:rPr>
        <w:t xml:space="preserve"> во взаимосвязи с имеющейся квалификационной категорией </w:t>
      </w:r>
    </w:p>
    <w:p w14:paraId="1924BFF1">
      <w:pPr>
        <w:tabs>
          <w:tab w:val="left" w:pos="240"/>
        </w:tabs>
        <w:ind w:firstLine="709"/>
        <w:jc w:val="center"/>
        <w:rPr>
          <w:b/>
          <w:spacing w:val="-4"/>
          <w:sz w:val="12"/>
          <w:szCs w:val="12"/>
          <w14:ligatures w14:val="all"/>
        </w:rPr>
      </w:pPr>
      <w:r>
        <w:rPr>
          <w:b/>
          <w:spacing w:val="-4"/>
          <w:sz w:val="28"/>
          <w:szCs w:val="28"/>
          <w14:ligatures w14:val="all"/>
        </w:rPr>
        <w:t xml:space="preserve"> </w:t>
      </w:r>
    </w:p>
    <w:p w14:paraId="02D2DF72">
      <w:pPr>
        <w:ind w:firstLine="709"/>
        <w:jc w:val="both"/>
        <w:rPr>
          <w:spacing w:val="-4"/>
          <w:sz w:val="28"/>
          <w:szCs w:val="28"/>
          <w14:ligatures w14:val="all"/>
        </w:rPr>
      </w:pPr>
      <w:r>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szCs w:val="28"/>
          <w14:ligatures w14:val="all"/>
        </w:rPr>
        <w:t xml:space="preserve"> </w:t>
      </w:r>
      <w:r>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szCs w:val="28"/>
          <w14:ligatures w14:val="all"/>
        </w:rPr>
        <w:t xml:space="preserve"> </w:t>
      </w:r>
      <w:r>
        <w:rPr>
          <w:spacing w:val="-4"/>
          <w:sz w:val="28"/>
          <w:szCs w:val="28"/>
          <w14:ligatures w14:val="all"/>
        </w:rPr>
        <w:t>от 24 марта 2023 г. № 196</w:t>
      </w:r>
      <w:r>
        <w:rPr>
          <w:spacing w:val="-4"/>
        </w:rPr>
        <w:t xml:space="preserve"> «</w:t>
      </w:r>
      <w:r>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4A53E7">
      <w:pPr>
        <w:ind w:firstLine="709"/>
        <w:jc w:val="both"/>
        <w:rPr>
          <w:spacing w:val="-4"/>
          <w:sz w:val="28"/>
          <w:szCs w:val="28"/>
          <w14:ligatures w14:val="all"/>
        </w:rPr>
      </w:pPr>
      <w:r>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E079185">
      <w:pPr>
        <w:ind w:firstLine="709"/>
        <w:jc w:val="both"/>
        <w:rPr>
          <w:spacing w:val="-4"/>
          <w:sz w:val="28"/>
          <w:szCs w:val="28"/>
          <w14:ligatures w14:val="all"/>
        </w:rPr>
      </w:pPr>
      <w:r>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163DDC36">
      <w:pPr>
        <w:ind w:firstLine="709"/>
        <w:jc w:val="both"/>
        <w:rPr>
          <w:spacing w:val="-4"/>
          <w:sz w:val="28"/>
          <w:szCs w:val="28"/>
          <w14:ligatures w14:val="all"/>
        </w:rPr>
      </w:pPr>
      <w:r>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642169">
      <w:pPr>
        <w:ind w:firstLine="709"/>
        <w:jc w:val="both"/>
        <w:rPr>
          <w:spacing w:val="-4"/>
          <w:sz w:val="28"/>
          <w:szCs w:val="28"/>
          <w14:ligatures w14:val="all"/>
        </w:rPr>
      </w:pPr>
      <w:r>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szCs w:val="28"/>
          <w14:ligatures w14:val="all"/>
        </w:rPr>
        <w:t xml:space="preserve"> </w:t>
      </w:r>
      <w:r>
        <w:rPr>
          <w:spacing w:val="-4"/>
          <w:sz w:val="28"/>
          <w:szCs w:val="28"/>
          <w14:ligatures w14:val="all"/>
        </w:rPr>
        <w:t>квалификационная категория;</w:t>
      </w:r>
    </w:p>
    <w:p w14:paraId="572FA951">
      <w:pPr>
        <w:tabs>
          <w:tab w:val="left" w:pos="240"/>
        </w:tabs>
        <w:ind w:firstLine="709"/>
        <w:jc w:val="both"/>
        <w:rPr>
          <w:spacing w:val="-4"/>
          <w:sz w:val="28"/>
          <w:szCs w:val="28"/>
          <w14:ligatures w14:val="all"/>
        </w:rPr>
      </w:pPr>
      <w:r>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54A0229D">
      <w:pPr>
        <w:tabs>
          <w:tab w:val="left" w:pos="240"/>
        </w:tabs>
        <w:ind w:firstLine="709"/>
        <w:jc w:val="both"/>
        <w:rPr>
          <w:spacing w:val="-4"/>
          <w:sz w:val="28"/>
          <w:szCs w:val="28"/>
          <w14:ligatures w14:val="all"/>
        </w:rPr>
      </w:pPr>
    </w:p>
    <w:p w14:paraId="09CAA4B9">
      <w:pPr>
        <w:tabs>
          <w:tab w:val="left" w:pos="240"/>
        </w:tabs>
        <w:ind w:firstLine="709"/>
        <w:jc w:val="both"/>
        <w:rPr>
          <w:spacing w:val="-4"/>
          <w:sz w:val="28"/>
          <w:szCs w:val="28"/>
          <w14:ligatures w14:val="all"/>
        </w:rPr>
      </w:pPr>
    </w:p>
    <w:p w14:paraId="5D170A41">
      <w:pPr>
        <w:tabs>
          <w:tab w:val="left" w:pos="240"/>
        </w:tabs>
        <w:ind w:firstLine="709"/>
        <w:jc w:val="both"/>
        <w:rPr>
          <w:spacing w:val="-4"/>
          <w:sz w:val="28"/>
          <w:szCs w:val="28"/>
          <w14:ligatures w14:val="all"/>
        </w:rPr>
      </w:pPr>
    </w:p>
    <w:p w14:paraId="77ED06D7">
      <w:pPr>
        <w:tabs>
          <w:tab w:val="left" w:pos="240"/>
        </w:tabs>
        <w:ind w:firstLine="709"/>
        <w:jc w:val="both"/>
        <w:rPr>
          <w:spacing w:val="-4"/>
          <w:sz w:val="28"/>
          <w:szCs w:val="28"/>
          <w14:ligatures w14:val="all"/>
        </w:rPr>
      </w:pPr>
    </w:p>
    <w:p w14:paraId="1CDD16A0">
      <w:pPr>
        <w:tabs>
          <w:tab w:val="left" w:pos="240"/>
        </w:tabs>
        <w:ind w:firstLine="709"/>
        <w:jc w:val="both"/>
        <w:rPr>
          <w:spacing w:val="-4"/>
          <w:sz w:val="28"/>
          <w:szCs w:val="28"/>
          <w14:ligatures w14:val="all"/>
        </w:rPr>
      </w:pPr>
    </w:p>
    <w:p w14:paraId="21819C4F">
      <w:pPr>
        <w:tabs>
          <w:tab w:val="left" w:pos="240"/>
        </w:tabs>
        <w:ind w:firstLine="709"/>
        <w:jc w:val="both"/>
        <w:rPr>
          <w:spacing w:val="-4"/>
          <w:sz w:val="28"/>
          <w:szCs w:val="28"/>
          <w14:ligatures w14:val="all"/>
        </w:rPr>
      </w:pPr>
    </w:p>
    <w:p w14:paraId="042063C5">
      <w:pPr>
        <w:tabs>
          <w:tab w:val="left" w:pos="240"/>
        </w:tabs>
        <w:ind w:firstLine="709"/>
        <w:jc w:val="both"/>
        <w:rPr>
          <w:spacing w:val="-4"/>
          <w:sz w:val="28"/>
          <w:szCs w:val="28"/>
          <w14:ligatures w14:val="all"/>
        </w:rPr>
      </w:pPr>
    </w:p>
    <w:p w14:paraId="20108BD5">
      <w:pPr>
        <w:tabs>
          <w:tab w:val="left" w:pos="240"/>
        </w:tabs>
        <w:ind w:firstLine="709"/>
        <w:jc w:val="both"/>
        <w:rPr>
          <w:spacing w:val="-4"/>
          <w:sz w:val="28"/>
          <w:szCs w:val="28"/>
          <w14:ligatures w14:val="all"/>
        </w:rPr>
      </w:pPr>
    </w:p>
    <w:p w14:paraId="61D6C6E6">
      <w:pPr>
        <w:tabs>
          <w:tab w:val="left" w:pos="240"/>
        </w:tabs>
        <w:ind w:firstLine="709"/>
        <w:jc w:val="both"/>
        <w:rPr>
          <w:spacing w:val="-4"/>
          <w:sz w:val="28"/>
          <w:szCs w:val="28"/>
          <w14:ligatures w14:val="all"/>
        </w:rPr>
      </w:pPr>
    </w:p>
    <w:p w14:paraId="52E3708D">
      <w:pPr>
        <w:tabs>
          <w:tab w:val="left" w:pos="240"/>
        </w:tabs>
        <w:ind w:firstLine="709"/>
        <w:jc w:val="both"/>
        <w:rPr>
          <w:spacing w:val="-4"/>
          <w:sz w:val="28"/>
          <w:szCs w:val="28"/>
          <w14:ligatures w14:val="all"/>
        </w:rPr>
      </w:pPr>
    </w:p>
    <w:p w14:paraId="6F6E76BB">
      <w:pPr>
        <w:tabs>
          <w:tab w:val="left" w:pos="240"/>
        </w:tabs>
        <w:ind w:firstLine="709"/>
        <w:jc w:val="both"/>
        <w:rPr>
          <w:spacing w:val="-4"/>
          <w:sz w:val="28"/>
          <w:szCs w:val="28"/>
          <w14:ligatures w14:val="all"/>
        </w:rPr>
      </w:pPr>
    </w:p>
    <w:p w14:paraId="1C824D97">
      <w:pPr>
        <w:tabs>
          <w:tab w:val="left" w:pos="240"/>
        </w:tabs>
        <w:jc w:val="both"/>
        <w:rPr>
          <w:spacing w:val="-4"/>
          <w:sz w:val="28"/>
          <w:szCs w:val="28"/>
          <w14:ligatures w14:val="all"/>
        </w:rPr>
      </w:pPr>
    </w:p>
    <w:p w14:paraId="034EB5E4">
      <w:pPr>
        <w:tabs>
          <w:tab w:val="left" w:pos="240"/>
        </w:tabs>
        <w:ind w:firstLine="709"/>
        <w:jc w:val="both"/>
        <w:rPr>
          <w:spacing w:val="-4"/>
          <w:sz w:val="28"/>
          <w:szCs w:val="28"/>
          <w14:ligatures w14:val="all"/>
        </w:rPr>
      </w:pPr>
    </w:p>
    <w:tbl>
      <w:tblPr>
        <w:tblStyle w:val="12"/>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7C1D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58FB6BB">
            <w:pPr>
              <w:tabs>
                <w:tab w:val="left" w:pos="240"/>
              </w:tabs>
              <w:jc w:val="center"/>
              <w:rPr>
                <w:b/>
                <w:spacing w:val="-4"/>
                <w:sz w:val="28"/>
                <w:szCs w:val="28"/>
                <w14:ligatures w14:val="all"/>
              </w:rPr>
            </w:pPr>
            <w:r>
              <w:rPr>
                <w:b/>
                <w:spacing w:val="-4"/>
                <w:sz w:val="28"/>
                <w:szCs w:val="28"/>
                <w14:ligatures w14:val="all"/>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4EDADEE6">
            <w:pPr>
              <w:tabs>
                <w:tab w:val="left" w:pos="240"/>
              </w:tabs>
              <w:jc w:val="center"/>
              <w:rPr>
                <w:b/>
                <w:spacing w:val="-4"/>
                <w:sz w:val="28"/>
                <w:szCs w:val="28"/>
                <w14:ligatures w14:val="all"/>
              </w:rPr>
            </w:pPr>
            <w:r>
              <w:rPr>
                <w:b/>
                <w:spacing w:val="-4"/>
                <w:sz w:val="28"/>
                <w:szCs w:val="28"/>
                <w14:ligatures w14:val="all"/>
              </w:rPr>
              <w:t>Должность, по которой может учитываться категория, установленная по должности, указанной в графе № 1</w:t>
            </w:r>
          </w:p>
        </w:tc>
      </w:tr>
      <w:tr w14:paraId="6D78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atLeast"/>
        </w:trPr>
        <w:tc>
          <w:tcPr>
            <w:tcW w:w="4815" w:type="dxa"/>
            <w:tcBorders>
              <w:top w:val="single" w:color="auto" w:sz="4" w:space="0"/>
              <w:left w:val="single" w:color="auto" w:sz="4" w:space="0"/>
              <w:bottom w:val="single" w:color="auto" w:sz="4" w:space="0"/>
              <w:right w:val="single" w:color="auto" w:sz="4" w:space="0"/>
            </w:tcBorders>
          </w:tcPr>
          <w:p w14:paraId="0C42BB94">
            <w:pPr>
              <w:tabs>
                <w:tab w:val="left" w:pos="240"/>
              </w:tabs>
              <w:jc w:val="both"/>
              <w:rPr>
                <w:spacing w:val="-4"/>
                <w:sz w:val="28"/>
                <w:szCs w:val="28"/>
                <w14:ligatures w14:val="all"/>
              </w:rPr>
            </w:pPr>
            <w:r>
              <w:rPr>
                <w:spacing w:val="-4"/>
                <w:sz w:val="28"/>
                <w:szCs w:val="28"/>
                <w14:ligatures w14:val="all"/>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6B14869B">
            <w:pPr>
              <w:tabs>
                <w:tab w:val="left" w:pos="240"/>
              </w:tabs>
              <w:jc w:val="both"/>
              <w:rPr>
                <w:spacing w:val="-4"/>
                <w:sz w:val="28"/>
                <w:szCs w:val="28"/>
                <w14:ligatures w14:val="all"/>
              </w:rPr>
            </w:pPr>
            <w:r>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97477BA">
            <w:pPr>
              <w:tabs>
                <w:tab w:val="left" w:pos="240"/>
              </w:tabs>
              <w:jc w:val="both"/>
              <w:rPr>
                <w:spacing w:val="-4"/>
                <w:sz w:val="28"/>
                <w:szCs w:val="28"/>
                <w14:ligatures w14:val="all"/>
              </w:rPr>
            </w:pPr>
            <w:r>
              <w:rPr>
                <w:spacing w:val="-4"/>
                <w:sz w:val="28"/>
                <w:szCs w:val="28"/>
                <w14:ligatures w14:val="all"/>
              </w:rPr>
              <w:t>жизнедеятельности»);</w:t>
            </w:r>
          </w:p>
          <w:p w14:paraId="14718734">
            <w:pPr>
              <w:tabs>
                <w:tab w:val="left" w:pos="240"/>
              </w:tabs>
              <w:jc w:val="both"/>
              <w:rPr>
                <w:color w:val="FF0000"/>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1F79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4815" w:type="dxa"/>
            <w:tcBorders>
              <w:top w:val="single" w:color="auto" w:sz="4" w:space="0"/>
              <w:left w:val="single" w:color="auto" w:sz="4" w:space="0"/>
              <w:bottom w:val="single" w:color="auto" w:sz="4" w:space="0"/>
              <w:right w:val="single" w:color="auto" w:sz="4" w:space="0"/>
            </w:tcBorders>
          </w:tcPr>
          <w:p w14:paraId="0FEF9F86">
            <w:pPr>
              <w:tabs>
                <w:tab w:val="left" w:pos="240"/>
              </w:tabs>
              <w:jc w:val="both"/>
              <w:rPr>
                <w:spacing w:val="-4"/>
                <w:sz w:val="28"/>
                <w:szCs w:val="28"/>
                <w14:ligatures w14:val="all"/>
              </w:rPr>
            </w:pPr>
            <w:r>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40792266">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0CC5FE2">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7CF73ADC">
            <w:pPr>
              <w:tabs>
                <w:tab w:val="left" w:pos="240"/>
              </w:tabs>
              <w:jc w:val="both"/>
              <w:rPr>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726D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D825AFE">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BC462A0">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39D87F33">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62551B0F">
            <w:pPr>
              <w:tabs>
                <w:tab w:val="left" w:pos="240"/>
              </w:tabs>
              <w:jc w:val="both"/>
              <w:rPr>
                <w:spacing w:val="-4"/>
                <w:sz w:val="28"/>
                <w:szCs w:val="28"/>
                <w14:ligatures w14:val="all"/>
              </w:rPr>
            </w:pPr>
            <w:r>
              <w:rPr>
                <w:spacing w:val="-4"/>
                <w:sz w:val="28"/>
                <w:szCs w:val="28"/>
                <w14:ligatures w14:val="all"/>
              </w:rPr>
              <w:t>Преподаватель-организатор основ безопасности жизнедеятельности, допризывной подготовки</w:t>
            </w:r>
          </w:p>
        </w:tc>
      </w:tr>
      <w:tr w14:paraId="5077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BDDCF21">
            <w:pPr>
              <w:tabs>
                <w:tab w:val="left" w:pos="240"/>
              </w:tabs>
              <w:jc w:val="both"/>
              <w:rPr>
                <w:spacing w:val="-4"/>
                <w:sz w:val="28"/>
                <w:szCs w:val="28"/>
                <w14:ligatures w14:val="all"/>
              </w:rPr>
            </w:pPr>
            <w:r>
              <w:rPr>
                <w:spacing w:val="-4"/>
                <w:sz w:val="28"/>
                <w:szCs w:val="28"/>
                <w14:ligatures w14:val="all"/>
              </w:rP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1EC3D93B">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5CC7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3" w:hRule="atLeast"/>
        </w:trPr>
        <w:tc>
          <w:tcPr>
            <w:tcW w:w="4815" w:type="dxa"/>
            <w:tcBorders>
              <w:top w:val="single" w:color="auto" w:sz="4" w:space="0"/>
              <w:left w:val="single" w:color="auto" w:sz="4" w:space="0"/>
              <w:bottom w:val="single" w:color="auto" w:sz="4" w:space="0"/>
              <w:right w:val="single" w:color="auto" w:sz="4" w:space="0"/>
            </w:tcBorders>
          </w:tcPr>
          <w:p w14:paraId="7CC256AE">
            <w:pPr>
              <w:tabs>
                <w:tab w:val="left" w:pos="240"/>
              </w:tabs>
              <w:jc w:val="both"/>
              <w:rPr>
                <w:spacing w:val="-4"/>
                <w:sz w:val="28"/>
                <w:szCs w:val="28"/>
                <w14:ligatures w14:val="all"/>
              </w:rPr>
            </w:pPr>
            <w:r>
              <w:rPr>
                <w:spacing w:val="-4"/>
                <w:sz w:val="28"/>
                <w:szCs w:val="28"/>
                <w14:ligatures w14:val="all"/>
              </w:rP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32E33A78">
            <w:pPr>
              <w:tabs>
                <w:tab w:val="left" w:pos="240"/>
              </w:tabs>
              <w:jc w:val="both"/>
              <w:rPr>
                <w:spacing w:val="-4"/>
                <w:sz w:val="28"/>
                <w:szCs w:val="28"/>
                <w14:ligatures w14:val="all"/>
              </w:rPr>
            </w:pPr>
            <w:r>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6456522">
            <w:pPr>
              <w:tabs>
                <w:tab w:val="left" w:pos="240"/>
              </w:tabs>
              <w:jc w:val="both"/>
              <w:rPr>
                <w:spacing w:val="-4"/>
                <w:sz w:val="28"/>
                <w:szCs w:val="28"/>
                <w14:ligatures w14:val="all"/>
              </w:rPr>
            </w:pPr>
            <w:r>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93EF241">
            <w:pPr>
              <w:tabs>
                <w:tab w:val="left" w:pos="240"/>
              </w:tabs>
              <w:jc w:val="both"/>
              <w:rPr>
                <w:spacing w:val="-4"/>
                <w:sz w:val="28"/>
                <w:szCs w:val="28"/>
                <w14:ligatures w14:val="all"/>
              </w:rPr>
            </w:pPr>
            <w:r>
              <w:rPr>
                <w:spacing w:val="-4"/>
                <w:sz w:val="28"/>
                <w:szCs w:val="28"/>
                <w14:ligatures w14:val="all"/>
              </w:rPr>
              <w:t>педагог-психолог</w:t>
            </w:r>
          </w:p>
        </w:tc>
      </w:tr>
      <w:tr w14:paraId="075F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815" w:type="dxa"/>
            <w:tcBorders>
              <w:top w:val="single" w:color="auto" w:sz="4" w:space="0"/>
              <w:left w:val="single" w:color="auto" w:sz="4" w:space="0"/>
              <w:bottom w:val="single" w:color="auto" w:sz="4" w:space="0"/>
              <w:right w:val="single" w:color="auto" w:sz="4" w:space="0"/>
            </w:tcBorders>
          </w:tcPr>
          <w:p w14:paraId="325EBC14">
            <w:pPr>
              <w:tabs>
                <w:tab w:val="left" w:pos="240"/>
              </w:tabs>
              <w:jc w:val="both"/>
              <w:rPr>
                <w:spacing w:val="-4"/>
                <w:sz w:val="28"/>
                <w:szCs w:val="28"/>
                <w14:ligatures w14:val="all"/>
              </w:rPr>
            </w:pPr>
            <w:r>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6B306905">
            <w:pPr>
              <w:tabs>
                <w:tab w:val="left" w:pos="240"/>
              </w:tabs>
              <w:jc w:val="both"/>
              <w:rPr>
                <w:spacing w:val="-4"/>
                <w:sz w:val="28"/>
                <w:szCs w:val="28"/>
                <w14:ligatures w14:val="all"/>
              </w:rPr>
            </w:pPr>
            <w:r>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14:paraId="0FC7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1A60F05E">
            <w:pPr>
              <w:tabs>
                <w:tab w:val="left" w:pos="240"/>
              </w:tabs>
              <w:jc w:val="both"/>
              <w:rPr>
                <w:spacing w:val="-4"/>
                <w:sz w:val="28"/>
                <w:szCs w:val="28"/>
                <w14:ligatures w14:val="all"/>
              </w:rPr>
            </w:pPr>
            <w:r>
              <w:rPr>
                <w:spacing w:val="-4"/>
                <w:sz w:val="28"/>
                <w:szCs w:val="28"/>
                <w14:ligatures w14:val="all"/>
              </w:rPr>
              <w:t>Воспитатель</w:t>
            </w:r>
          </w:p>
        </w:tc>
        <w:tc>
          <w:tcPr>
            <w:tcW w:w="5245" w:type="dxa"/>
            <w:tcBorders>
              <w:top w:val="single" w:color="auto" w:sz="4" w:space="0"/>
              <w:left w:val="single" w:color="auto" w:sz="4" w:space="0"/>
              <w:bottom w:val="single" w:color="auto" w:sz="4" w:space="0"/>
              <w:right w:val="single" w:color="auto" w:sz="4" w:space="0"/>
            </w:tcBorders>
          </w:tcPr>
          <w:p w14:paraId="5742F05B">
            <w:pPr>
              <w:tabs>
                <w:tab w:val="left" w:pos="240"/>
              </w:tabs>
              <w:jc w:val="both"/>
              <w:rPr>
                <w:spacing w:val="-4"/>
                <w:sz w:val="28"/>
                <w:szCs w:val="28"/>
                <w14:ligatures w14:val="all"/>
              </w:rPr>
            </w:pPr>
            <w:r>
              <w:rPr>
                <w:spacing w:val="-4"/>
                <w:sz w:val="28"/>
                <w:szCs w:val="28"/>
                <w14:ligatures w14:val="all"/>
              </w:rPr>
              <w:t>Старший воспитатель</w:t>
            </w:r>
          </w:p>
        </w:tc>
      </w:tr>
      <w:tr w14:paraId="087F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415D8C9D">
            <w:pPr>
              <w:tabs>
                <w:tab w:val="left" w:pos="240"/>
              </w:tabs>
              <w:jc w:val="both"/>
              <w:rPr>
                <w:spacing w:val="-4"/>
                <w:sz w:val="28"/>
                <w:szCs w:val="28"/>
                <w14:ligatures w14:val="all"/>
              </w:rPr>
            </w:pPr>
            <w:r>
              <w:rPr>
                <w:spacing w:val="-4"/>
                <w:sz w:val="28"/>
                <w:szCs w:val="28"/>
                <w14:ligatures w14:val="all"/>
              </w:rP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3CDA49A5">
            <w:pPr>
              <w:tabs>
                <w:tab w:val="left" w:pos="240"/>
              </w:tabs>
              <w:jc w:val="both"/>
              <w:rPr>
                <w:spacing w:val="-4"/>
                <w:sz w:val="28"/>
                <w:szCs w:val="28"/>
                <w14:ligatures w14:val="all"/>
              </w:rPr>
            </w:pPr>
            <w:r>
              <w:rPr>
                <w:spacing w:val="-4"/>
                <w:sz w:val="28"/>
                <w:szCs w:val="28"/>
                <w14:ligatures w14:val="all"/>
              </w:rPr>
              <w:t>Воспитатель</w:t>
            </w:r>
          </w:p>
        </w:tc>
      </w:tr>
      <w:tr w14:paraId="050E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F2A31F0">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0A839185">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p w14:paraId="26830F6F">
            <w:pPr>
              <w:tabs>
                <w:tab w:val="left" w:pos="240"/>
              </w:tabs>
              <w:jc w:val="both"/>
              <w:rPr>
                <w:spacing w:val="-4"/>
                <w:sz w:val="28"/>
                <w:szCs w:val="28"/>
                <w14:ligatures w14:val="all"/>
              </w:rPr>
            </w:pPr>
          </w:p>
        </w:tc>
      </w:tr>
      <w:tr w14:paraId="75C2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7C7AE318">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1A57D4A4">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r>
      <w:tr w14:paraId="0311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8E8ABD9">
            <w:pPr>
              <w:tabs>
                <w:tab w:val="left" w:pos="240"/>
              </w:tabs>
              <w:jc w:val="both"/>
              <w:rPr>
                <w:spacing w:val="-4"/>
                <w:sz w:val="28"/>
                <w:szCs w:val="28"/>
                <w14:ligatures w14:val="all"/>
              </w:rPr>
            </w:pPr>
            <w:r>
              <w:rPr>
                <w:spacing w:val="-4"/>
                <w:sz w:val="28"/>
                <w:szCs w:val="28"/>
                <w14:ligatures w14:val="all"/>
              </w:rPr>
              <w:t>Методист</w:t>
            </w:r>
          </w:p>
          <w:p w14:paraId="356DF9EA">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06ACA21C">
            <w:pPr>
              <w:tabs>
                <w:tab w:val="left" w:pos="240"/>
              </w:tabs>
              <w:jc w:val="both"/>
              <w:rPr>
                <w:spacing w:val="-4"/>
                <w:sz w:val="28"/>
                <w:szCs w:val="28"/>
                <w14:ligatures w14:val="all"/>
              </w:rPr>
            </w:pPr>
            <w:r>
              <w:rPr>
                <w:spacing w:val="-4"/>
                <w:sz w:val="28"/>
                <w:szCs w:val="28"/>
                <w14:ligatures w14:val="all"/>
              </w:rPr>
              <w:t>Старший методист</w:t>
            </w:r>
          </w:p>
        </w:tc>
      </w:tr>
      <w:tr w14:paraId="2F2A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5329F10">
            <w:pPr>
              <w:tabs>
                <w:tab w:val="left" w:pos="240"/>
              </w:tabs>
              <w:jc w:val="both"/>
              <w:rPr>
                <w:spacing w:val="-4"/>
                <w:sz w:val="28"/>
                <w:szCs w:val="28"/>
                <w14:ligatures w14:val="all"/>
              </w:rPr>
            </w:pPr>
            <w:r>
              <w:rPr>
                <w:spacing w:val="-4"/>
                <w:sz w:val="28"/>
                <w:szCs w:val="28"/>
                <w14:ligatures w14:val="all"/>
              </w:rP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466B2BD3">
            <w:pPr>
              <w:tabs>
                <w:tab w:val="left" w:pos="240"/>
              </w:tabs>
              <w:jc w:val="both"/>
              <w:rPr>
                <w:spacing w:val="-4"/>
                <w:sz w:val="28"/>
                <w:szCs w:val="28"/>
                <w14:ligatures w14:val="all"/>
              </w:rPr>
            </w:pPr>
            <w:r>
              <w:rPr>
                <w:spacing w:val="-4"/>
                <w:sz w:val="28"/>
                <w:szCs w:val="28"/>
                <w14:ligatures w14:val="all"/>
              </w:rPr>
              <w:t>Методист</w:t>
            </w:r>
          </w:p>
          <w:p w14:paraId="0134B0EC">
            <w:pPr>
              <w:tabs>
                <w:tab w:val="left" w:pos="240"/>
              </w:tabs>
              <w:jc w:val="both"/>
              <w:rPr>
                <w:spacing w:val="-4"/>
                <w:sz w:val="12"/>
                <w:szCs w:val="12"/>
                <w14:ligatures w14:val="all"/>
              </w:rPr>
            </w:pPr>
          </w:p>
        </w:tc>
      </w:tr>
      <w:tr w14:paraId="4328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009AD79">
            <w:pPr>
              <w:tabs>
                <w:tab w:val="left" w:pos="240"/>
              </w:tabs>
              <w:jc w:val="both"/>
              <w:rPr>
                <w:spacing w:val="-4"/>
                <w:sz w:val="28"/>
                <w:szCs w:val="28"/>
                <w14:ligatures w14:val="all"/>
              </w:rPr>
            </w:pPr>
            <w:r>
              <w:rPr>
                <w:spacing w:val="-4"/>
                <w:sz w:val="28"/>
                <w:szCs w:val="28"/>
                <w14:ligatures w14:val="all"/>
              </w:rP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25803880">
            <w:pPr>
              <w:tabs>
                <w:tab w:val="left" w:pos="240"/>
              </w:tabs>
              <w:jc w:val="both"/>
              <w:rPr>
                <w:spacing w:val="-4"/>
                <w:sz w:val="28"/>
                <w:szCs w:val="28"/>
                <w14:ligatures w14:val="all"/>
              </w:rPr>
            </w:pPr>
            <w:r>
              <w:rPr>
                <w:spacing w:val="-4"/>
                <w:sz w:val="28"/>
                <w:szCs w:val="28"/>
                <w14:ligatures w14:val="all"/>
              </w:rPr>
              <w:t>Старший инструктор-методист</w:t>
            </w:r>
          </w:p>
          <w:p w14:paraId="20CB6F42">
            <w:pPr>
              <w:tabs>
                <w:tab w:val="left" w:pos="240"/>
              </w:tabs>
              <w:jc w:val="both"/>
              <w:rPr>
                <w:spacing w:val="-4"/>
                <w:sz w:val="12"/>
                <w:szCs w:val="12"/>
                <w14:ligatures w14:val="all"/>
              </w:rPr>
            </w:pPr>
          </w:p>
        </w:tc>
      </w:tr>
      <w:tr w14:paraId="4CCC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005ABBA">
            <w:pPr>
              <w:tabs>
                <w:tab w:val="left" w:pos="240"/>
              </w:tabs>
              <w:jc w:val="both"/>
              <w:rPr>
                <w:spacing w:val="-4"/>
                <w:sz w:val="28"/>
                <w:szCs w:val="28"/>
                <w14:ligatures w14:val="all"/>
              </w:rPr>
            </w:pPr>
            <w:r>
              <w:rPr>
                <w:spacing w:val="-4"/>
                <w:sz w:val="28"/>
                <w:szCs w:val="28"/>
                <w14:ligatures w14:val="all"/>
              </w:rP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43345E5E">
            <w:pPr>
              <w:tabs>
                <w:tab w:val="left" w:pos="240"/>
              </w:tabs>
              <w:jc w:val="both"/>
              <w:rPr>
                <w:spacing w:val="-4"/>
                <w:sz w:val="28"/>
                <w:szCs w:val="28"/>
                <w14:ligatures w14:val="all"/>
              </w:rPr>
            </w:pPr>
            <w:r>
              <w:rPr>
                <w:spacing w:val="-4"/>
                <w:sz w:val="28"/>
                <w:szCs w:val="28"/>
                <w14:ligatures w14:val="all"/>
              </w:rPr>
              <w:t>Инструктор-методист</w:t>
            </w:r>
          </w:p>
          <w:p w14:paraId="367F81CF">
            <w:pPr>
              <w:tabs>
                <w:tab w:val="left" w:pos="240"/>
              </w:tabs>
              <w:jc w:val="both"/>
              <w:rPr>
                <w:spacing w:val="-4"/>
                <w:sz w:val="12"/>
                <w:szCs w:val="12"/>
                <w14:ligatures w14:val="all"/>
              </w:rPr>
            </w:pPr>
          </w:p>
        </w:tc>
      </w:tr>
      <w:tr w14:paraId="0B4C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3960214">
            <w:pPr>
              <w:tabs>
                <w:tab w:val="left" w:pos="240"/>
              </w:tabs>
              <w:jc w:val="both"/>
              <w:rPr>
                <w:spacing w:val="-4"/>
                <w:sz w:val="28"/>
                <w:szCs w:val="28"/>
                <w14:ligatures w14:val="all"/>
              </w:rPr>
            </w:pPr>
            <w:r>
              <w:rPr>
                <w:spacing w:val="-4"/>
                <w:sz w:val="28"/>
                <w:szCs w:val="28"/>
                <w14:ligatures w14:val="all"/>
              </w:rP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50283096">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1587AACF">
            <w:pPr>
              <w:tabs>
                <w:tab w:val="left" w:pos="240"/>
              </w:tabs>
              <w:jc w:val="both"/>
              <w:rPr>
                <w:spacing w:val="-4"/>
                <w:sz w:val="12"/>
                <w:szCs w:val="12"/>
                <w14:ligatures w14:val="all"/>
              </w:rPr>
            </w:pPr>
          </w:p>
        </w:tc>
      </w:tr>
      <w:tr w14:paraId="2DCC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CADF81E">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1BCB1C99">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64C84802">
            <w:pPr>
              <w:tabs>
                <w:tab w:val="left" w:pos="240"/>
              </w:tabs>
              <w:jc w:val="both"/>
              <w:rPr>
                <w:spacing w:val="-4"/>
                <w:sz w:val="28"/>
                <w:szCs w:val="28"/>
                <w14:ligatures w14:val="all"/>
              </w:rPr>
            </w:pPr>
            <w:r>
              <w:rPr>
                <w:spacing w:val="-4"/>
                <w:sz w:val="28"/>
                <w:szCs w:val="28"/>
                <w14:ligatures w14:val="all"/>
              </w:rPr>
              <w:t>Тренер-преподаватель</w:t>
            </w:r>
          </w:p>
        </w:tc>
      </w:tr>
      <w:tr w14:paraId="4CB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3CB5A20">
            <w:pPr>
              <w:tabs>
                <w:tab w:val="left" w:pos="240"/>
              </w:tabs>
              <w:jc w:val="both"/>
              <w:rPr>
                <w:spacing w:val="-4"/>
                <w:sz w:val="28"/>
                <w:szCs w:val="28"/>
                <w14:ligatures w14:val="all"/>
              </w:rPr>
            </w:pPr>
            <w:r>
              <w:rPr>
                <w:spacing w:val="-4"/>
                <w:sz w:val="28"/>
                <w:szCs w:val="28"/>
                <w14:ligatures w14:val="all"/>
              </w:rPr>
              <w:t>Учитель-дефектолог, педагог-психолог</w:t>
            </w:r>
          </w:p>
          <w:p w14:paraId="7F52063C">
            <w:pPr>
              <w:tabs>
                <w:tab w:val="left" w:pos="240"/>
              </w:tabs>
              <w:jc w:val="both"/>
              <w:rPr>
                <w:spacing w:val="-4"/>
                <w:sz w:val="28"/>
                <w:szCs w:val="28"/>
                <w14:ligatures w14:val="all"/>
              </w:rPr>
            </w:pPr>
            <w:r>
              <w:rPr>
                <w:b/>
                <w:bCs/>
                <w:spacing w:val="-4"/>
                <w:sz w:val="28"/>
                <w:szCs w:val="28"/>
                <w14:ligatures w14:val="all"/>
              </w:rPr>
              <w:t xml:space="preserve"> </w:t>
            </w:r>
          </w:p>
        </w:tc>
        <w:tc>
          <w:tcPr>
            <w:tcW w:w="5245" w:type="dxa"/>
            <w:tcBorders>
              <w:top w:val="single" w:color="auto" w:sz="4" w:space="0"/>
              <w:left w:val="single" w:color="auto" w:sz="4" w:space="0"/>
              <w:bottom w:val="single" w:color="auto" w:sz="4" w:space="0"/>
              <w:right w:val="single" w:color="auto" w:sz="4" w:space="0"/>
            </w:tcBorders>
          </w:tcPr>
          <w:p w14:paraId="3B529B6D">
            <w:pPr>
              <w:tabs>
                <w:tab w:val="left" w:pos="240"/>
              </w:tabs>
              <w:jc w:val="both"/>
              <w:rPr>
                <w:spacing w:val="-4"/>
                <w:sz w:val="28"/>
                <w:szCs w:val="28"/>
                <w14:ligatures w14:val="all"/>
              </w:rPr>
            </w:pPr>
            <w:r>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62D1EE3">
            <w:pPr>
              <w:tabs>
                <w:tab w:val="left" w:pos="240"/>
              </w:tabs>
              <w:jc w:val="both"/>
              <w:rPr>
                <w:spacing w:val="-4"/>
                <w:sz w:val="28"/>
                <w:szCs w:val="28"/>
                <w14:ligatures w14:val="all"/>
              </w:rPr>
            </w:pPr>
            <w:r>
              <w:rPr>
                <w:spacing w:val="-4"/>
                <w:sz w:val="28"/>
                <w:szCs w:val="28"/>
                <w14:ligatures w14:val="all"/>
              </w:rPr>
              <w:t>педагог-психолог.</w:t>
            </w:r>
          </w:p>
          <w:p w14:paraId="3695482C">
            <w:pPr>
              <w:tabs>
                <w:tab w:val="left" w:pos="240"/>
              </w:tabs>
              <w:jc w:val="both"/>
              <w:rPr>
                <w:spacing w:val="-4"/>
                <w:sz w:val="12"/>
                <w:szCs w:val="12"/>
                <w14:ligatures w14:val="all"/>
              </w:rPr>
            </w:pPr>
          </w:p>
        </w:tc>
      </w:tr>
      <w:tr w14:paraId="1CD1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3FB595B">
            <w:pPr>
              <w:tabs>
                <w:tab w:val="left" w:pos="240"/>
              </w:tabs>
              <w:jc w:val="both"/>
              <w:rPr>
                <w:spacing w:val="-4"/>
                <w:sz w:val="28"/>
                <w:szCs w:val="28"/>
                <w14:ligatures w14:val="all"/>
              </w:rPr>
            </w:pPr>
            <w:r>
              <w:rPr>
                <w:spacing w:val="-4"/>
                <w:sz w:val="28"/>
                <w:szCs w:val="28"/>
                <w14:ligatures w14:val="all"/>
              </w:rP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28835DC6">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3A0CE14">
            <w:pPr>
              <w:tabs>
                <w:tab w:val="left" w:pos="240"/>
              </w:tabs>
              <w:jc w:val="both"/>
              <w:rPr>
                <w:spacing w:val="-4"/>
                <w:sz w:val="12"/>
                <w:szCs w:val="12"/>
                <w14:ligatures w14:val="all"/>
              </w:rPr>
            </w:pPr>
          </w:p>
        </w:tc>
      </w:tr>
      <w:tr w14:paraId="37D9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5155E083">
            <w:pPr>
              <w:tabs>
                <w:tab w:val="left" w:pos="240"/>
              </w:tabs>
              <w:jc w:val="both"/>
              <w:rPr>
                <w:spacing w:val="-4"/>
                <w:sz w:val="28"/>
                <w:szCs w:val="28"/>
                <w:highlight w:val="green"/>
                <w14:ligatures w14:val="all"/>
              </w:rPr>
            </w:pPr>
            <w:r>
              <w:rPr>
                <w:rFonts w:eastAsia="Calibri"/>
                <w:spacing w:val="-4"/>
                <w:sz w:val="28"/>
                <w:szCs w:val="28"/>
              </w:rP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418F2D7D">
            <w:pPr>
              <w:tabs>
                <w:tab w:val="left" w:pos="240"/>
              </w:tabs>
              <w:jc w:val="both"/>
              <w:rPr>
                <w:spacing w:val="-4"/>
                <w:sz w:val="28"/>
                <w:szCs w:val="28"/>
                <w:highlight w:val="green"/>
                <w14:ligatures w14:val="all"/>
              </w:rPr>
            </w:pPr>
            <w:r>
              <w:rPr>
                <w:rFonts w:eastAsia="Calibri"/>
                <w:spacing w:val="-4"/>
                <w:sz w:val="28"/>
                <w:szCs w:val="28"/>
              </w:rPr>
              <w:t>Учитель, воспитатель, преподаватель</w:t>
            </w:r>
          </w:p>
        </w:tc>
      </w:tr>
      <w:tr w14:paraId="0C2B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815" w:type="dxa"/>
            <w:tcBorders>
              <w:top w:val="single" w:color="auto" w:sz="4" w:space="0"/>
              <w:left w:val="single" w:color="auto" w:sz="4" w:space="0"/>
              <w:bottom w:val="single" w:color="auto" w:sz="4" w:space="0"/>
              <w:right w:val="single" w:color="auto" w:sz="4" w:space="0"/>
            </w:tcBorders>
          </w:tcPr>
          <w:p w14:paraId="6A3C9C19">
            <w:pPr>
              <w:tabs>
                <w:tab w:val="left"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4AA279E7">
            <w:pPr>
              <w:tabs>
                <w:tab w:val="left" w:pos="240"/>
              </w:tabs>
              <w:jc w:val="both"/>
              <w:rPr>
                <w:rFonts w:eastAsia="Calibri"/>
                <w:spacing w:val="-4"/>
                <w:sz w:val="28"/>
                <w:szCs w:val="28"/>
              </w:rPr>
            </w:pPr>
            <w:r>
              <w:rPr>
                <w:rFonts w:eastAsia="Calibri"/>
                <w:spacing w:val="-4"/>
                <w:sz w:val="28"/>
                <w:szCs w:val="28"/>
              </w:rPr>
              <w:t>Старший методист, методист</w:t>
            </w:r>
          </w:p>
        </w:tc>
      </w:tr>
    </w:tbl>
    <w:p w14:paraId="6F201593">
      <w:pPr>
        <w:tabs>
          <w:tab w:val="left" w:pos="240"/>
        </w:tabs>
        <w:ind w:firstLine="709"/>
        <w:jc w:val="both"/>
        <w:rPr>
          <w:sz w:val="12"/>
          <w:szCs w:val="12"/>
          <w14:ligatures w14:val="all"/>
        </w:rPr>
      </w:pPr>
    </w:p>
    <w:p w14:paraId="51105E61">
      <w:pPr>
        <w:tabs>
          <w:tab w:val="left" w:pos="240"/>
        </w:tabs>
        <w:ind w:firstLine="709"/>
        <w:jc w:val="both"/>
        <w:rPr>
          <w:sz w:val="12"/>
          <w:szCs w:val="12"/>
          <w14:ligatures w14:val="all"/>
        </w:rPr>
      </w:pPr>
    </w:p>
    <w:p w14:paraId="4420347C">
      <w:pPr>
        <w:tabs>
          <w:tab w:val="left" w:pos="240"/>
        </w:tabs>
        <w:ind w:firstLine="709"/>
        <w:jc w:val="both"/>
        <w:rPr>
          <w:spacing w:val="-4"/>
          <w:sz w:val="28"/>
          <w:szCs w:val="28"/>
          <w14:ligatures w14:val="all"/>
        </w:rPr>
      </w:pPr>
      <w:r>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42DEBDD">
      <w:pPr>
        <w:ind w:firstLine="709"/>
        <w:jc w:val="both"/>
        <w:rPr>
          <w:spacing w:val="-4"/>
          <w:sz w:val="28"/>
          <w:szCs w:val="28"/>
          <w14:ligatures w14:val="all"/>
        </w:rPr>
      </w:pPr>
      <w:r>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789DD51">
      <w:pPr>
        <w:ind w:firstLine="709"/>
        <w:jc w:val="both"/>
        <w:rPr>
          <w:color w:val="000000"/>
          <w:spacing w:val="-4"/>
          <w:sz w:val="28"/>
          <w:szCs w:val="28"/>
          <w14:ligatures w14:val="all"/>
        </w:rPr>
      </w:pPr>
      <w:r>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szCs w:val="28"/>
          <w14:ligatures w14:val="all"/>
        </w:rPr>
        <w:t>либо срок ее действия заканчивается в текущем году;</w:t>
      </w:r>
    </w:p>
    <w:p w14:paraId="4D599D6D">
      <w:pPr>
        <w:ind w:firstLine="709"/>
        <w:jc w:val="both"/>
        <w:rPr>
          <w:spacing w:val="-4"/>
          <w:sz w:val="28"/>
          <w:szCs w:val="28"/>
          <w14:ligatures w14:val="all"/>
        </w:rPr>
      </w:pPr>
      <w:r>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E6B3B23">
      <w:pPr>
        <w:ind w:firstLine="709"/>
        <w:jc w:val="both"/>
        <w:rPr>
          <w:color w:val="000000"/>
          <w:spacing w:val="-4"/>
          <w:sz w:val="28"/>
          <w:szCs w:val="28"/>
          <w14:ligatures w14:val="all"/>
        </w:rPr>
      </w:pPr>
      <w:r>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20444D1">
      <w:pPr>
        <w:ind w:firstLine="709"/>
        <w:jc w:val="both"/>
        <w:rPr>
          <w:color w:val="000000"/>
          <w:spacing w:val="-4"/>
          <w:sz w:val="28"/>
          <w:szCs w:val="28"/>
          <w14:ligatures w14:val="all"/>
        </w:rPr>
      </w:pPr>
      <w:r>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497FA71">
      <w:pPr>
        <w:ind w:firstLine="708"/>
        <w:jc w:val="both"/>
        <w:rPr>
          <w:color w:val="000000"/>
          <w:spacing w:val="-4"/>
          <w:sz w:val="28"/>
          <w:szCs w:val="28"/>
          <w14:ligatures w14:val="all"/>
        </w:rPr>
      </w:pPr>
      <w:r>
        <w:rPr>
          <w:color w:val="000000"/>
          <w:spacing w:val="-4"/>
          <w:sz w:val="28"/>
          <w:szCs w:val="28"/>
          <w14:ligatures w14:val="all"/>
        </w:rPr>
        <w:t>2.3.</w:t>
      </w:r>
      <w:r>
        <w:rPr>
          <w:color w:val="FF0000"/>
          <w:spacing w:val="-4"/>
          <w:sz w:val="28"/>
          <w:szCs w:val="28"/>
        </w:rPr>
        <w:t xml:space="preserve"> </w:t>
      </w:r>
      <w:r>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87D62D0">
      <w:pPr>
        <w:ind w:firstLine="709"/>
        <w:jc w:val="right"/>
        <w:rPr>
          <w:rFonts w:eastAsia="Calibri"/>
          <w:bCs/>
          <w:i/>
          <w:iCs/>
          <w:sz w:val="28"/>
          <w:szCs w:val="28"/>
          <w14:ligatures w14:val="all"/>
        </w:rPr>
      </w:pPr>
    </w:p>
    <w:p w14:paraId="39942AB6">
      <w:pPr>
        <w:ind w:firstLine="709"/>
        <w:jc w:val="right"/>
        <w:rPr>
          <w:rFonts w:eastAsia="Calibri"/>
          <w:bCs/>
          <w:i/>
          <w:iCs/>
          <w:sz w:val="28"/>
          <w:szCs w:val="28"/>
          <w14:ligatures w14:val="all"/>
        </w:rPr>
      </w:pPr>
    </w:p>
    <w:p w14:paraId="06DB1BF5">
      <w:pPr>
        <w:rPr>
          <w:sz w:val="28"/>
          <w:szCs w:val="22"/>
        </w:rPr>
      </w:pPr>
    </w:p>
    <w:p w14:paraId="70C541E3">
      <w:pPr>
        <w:rPr>
          <w:szCs w:val="22"/>
        </w:rPr>
      </w:pPr>
      <w:r>
        <w:rPr>
          <w:sz w:val="28"/>
          <w:szCs w:val="22"/>
        </w:rPr>
        <w:t xml:space="preserve">                                                                                                                  </w:t>
      </w:r>
      <w:r>
        <w:rPr>
          <w:szCs w:val="22"/>
        </w:rPr>
        <w:t>Приложение № 3</w:t>
      </w:r>
    </w:p>
    <w:p w14:paraId="35E522D4">
      <w:pPr>
        <w:jc w:val="right"/>
        <w:rPr>
          <w:rFonts w:eastAsia="Calibri"/>
          <w:szCs w:val="22"/>
          <w:lang w:eastAsia="en-US"/>
        </w:rPr>
      </w:pPr>
      <w:r>
        <w:rPr>
          <w:rFonts w:eastAsia="Calibri"/>
          <w:szCs w:val="22"/>
          <w:lang w:eastAsia="en-US"/>
        </w:rPr>
        <w:t>к Коллективному договору</w:t>
      </w:r>
    </w:p>
    <w:p w14:paraId="21654B94">
      <w:pPr>
        <w:jc w:val="both"/>
        <w:rPr>
          <w:rFonts w:eastAsia="Calibri"/>
          <w:sz w:val="28"/>
          <w:szCs w:val="22"/>
          <w:lang w:eastAsia="en-US"/>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03788B20">
        <w:tblPrEx>
          <w:tblCellMar>
            <w:top w:w="0" w:type="dxa"/>
            <w:left w:w="108" w:type="dxa"/>
            <w:bottom w:w="0" w:type="dxa"/>
            <w:right w:w="108" w:type="dxa"/>
          </w:tblCellMar>
        </w:tblPrEx>
        <w:tc>
          <w:tcPr>
            <w:tcW w:w="5529" w:type="dxa"/>
          </w:tcPr>
          <w:p w14:paraId="7DCA6B3D">
            <w:pPr>
              <w:jc w:val="both"/>
              <w:rPr>
                <w:rFonts w:eastAsia="Calibri"/>
                <w:sz w:val="20"/>
                <w:szCs w:val="20"/>
                <w:lang w:eastAsia="en-US"/>
              </w:rPr>
            </w:pPr>
          </w:p>
          <w:p w14:paraId="3FEC9AD9">
            <w:pPr>
              <w:jc w:val="both"/>
              <w:rPr>
                <w:rFonts w:eastAsia="Calibri"/>
                <w:sz w:val="20"/>
                <w:szCs w:val="20"/>
                <w:lang w:eastAsia="en-US"/>
              </w:rPr>
            </w:pPr>
          </w:p>
          <w:p w14:paraId="484D8AC1">
            <w:pPr>
              <w:jc w:val="both"/>
              <w:rPr>
                <w:rFonts w:eastAsia="Calibri"/>
                <w:sz w:val="20"/>
                <w:szCs w:val="20"/>
                <w:lang w:eastAsia="en-US"/>
              </w:rPr>
            </w:pPr>
            <w:r>
              <w:rPr>
                <w:rFonts w:eastAsia="Calibri"/>
                <w:sz w:val="20"/>
                <w:szCs w:val="20"/>
                <w:lang w:eastAsia="en-US"/>
              </w:rPr>
              <w:t>РАССМОТРЕНО</w:t>
            </w:r>
          </w:p>
        </w:tc>
        <w:tc>
          <w:tcPr>
            <w:tcW w:w="4644" w:type="dxa"/>
          </w:tcPr>
          <w:p w14:paraId="1507E9CE">
            <w:pPr>
              <w:jc w:val="both"/>
              <w:rPr>
                <w:rFonts w:eastAsia="Calibri"/>
                <w:sz w:val="20"/>
                <w:szCs w:val="20"/>
                <w:lang w:eastAsia="en-US"/>
              </w:rPr>
            </w:pPr>
            <w:r>
              <w:rPr>
                <w:rFonts w:eastAsia="Calibri"/>
                <w:sz w:val="20"/>
                <w:szCs w:val="20"/>
                <w:lang w:eastAsia="en-US"/>
              </w:rPr>
              <w:t xml:space="preserve"> УТВЕРЖДАЮ</w:t>
            </w:r>
          </w:p>
        </w:tc>
      </w:tr>
      <w:tr w14:paraId="4B54B0DB">
        <w:tblPrEx>
          <w:tblCellMar>
            <w:top w:w="0" w:type="dxa"/>
            <w:left w:w="108" w:type="dxa"/>
            <w:bottom w:w="0" w:type="dxa"/>
            <w:right w:w="108" w:type="dxa"/>
          </w:tblCellMar>
        </w:tblPrEx>
        <w:trPr>
          <w:trHeight w:val="541" w:hRule="atLeast"/>
        </w:trPr>
        <w:tc>
          <w:tcPr>
            <w:tcW w:w="5529" w:type="dxa"/>
          </w:tcPr>
          <w:p w14:paraId="577AA12A">
            <w:pPr>
              <w:jc w:val="both"/>
              <w:rPr>
                <w:rFonts w:eastAsia="Calibri"/>
                <w:sz w:val="20"/>
                <w:szCs w:val="20"/>
                <w:lang w:eastAsia="en-US"/>
              </w:rPr>
            </w:pPr>
            <w:r>
              <w:rPr>
                <w:rFonts w:eastAsia="Calibri"/>
                <w:sz w:val="20"/>
                <w:szCs w:val="20"/>
                <w:lang w:eastAsia="en-US"/>
              </w:rPr>
              <w:t xml:space="preserve">на педагогическом совете  </w:t>
            </w:r>
          </w:p>
          <w:p w14:paraId="263D9AA7">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c>
          <w:tcPr>
            <w:tcW w:w="4644" w:type="dxa"/>
          </w:tcPr>
          <w:p w14:paraId="3332ADA9">
            <w:pPr>
              <w:jc w:val="both"/>
              <w:rPr>
                <w:rFonts w:eastAsia="Calibri"/>
                <w:sz w:val="20"/>
                <w:szCs w:val="20"/>
                <w:lang w:eastAsia="en-US"/>
              </w:rPr>
            </w:pPr>
            <w:r>
              <w:rPr>
                <w:rFonts w:eastAsia="Calibri"/>
                <w:sz w:val="20"/>
                <w:szCs w:val="20"/>
                <w:lang w:eastAsia="en-US"/>
              </w:rPr>
              <w:t xml:space="preserve"> Руководитель</w:t>
            </w:r>
          </w:p>
          <w:p w14:paraId="282799E4">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r>
      <w:tr w14:paraId="77A28159">
        <w:tblPrEx>
          <w:tblCellMar>
            <w:top w:w="0" w:type="dxa"/>
            <w:left w:w="108" w:type="dxa"/>
            <w:bottom w:w="0" w:type="dxa"/>
            <w:right w:w="108" w:type="dxa"/>
          </w:tblCellMar>
        </w:tblPrEx>
        <w:tc>
          <w:tcPr>
            <w:tcW w:w="5529" w:type="dxa"/>
          </w:tcPr>
          <w:p w14:paraId="32076ABA">
            <w:pPr>
              <w:jc w:val="both"/>
              <w:rPr>
                <w:rFonts w:eastAsia="Calibri"/>
                <w:sz w:val="20"/>
                <w:szCs w:val="20"/>
                <w:lang w:eastAsia="en-US"/>
              </w:rPr>
            </w:pPr>
            <w:r>
              <w:rPr>
                <w:rFonts w:eastAsia="Calibri"/>
                <w:sz w:val="20"/>
                <w:szCs w:val="20"/>
                <w:lang w:eastAsia="en-US"/>
              </w:rPr>
              <w:t>Протокол №____ от  «___»________20___г.</w:t>
            </w:r>
          </w:p>
          <w:p w14:paraId="1D24051A">
            <w:pPr>
              <w:jc w:val="both"/>
              <w:rPr>
                <w:rFonts w:eastAsia="Calibri"/>
                <w:sz w:val="20"/>
                <w:szCs w:val="20"/>
                <w:lang w:eastAsia="en-US"/>
              </w:rPr>
            </w:pPr>
            <w:r>
              <w:rPr>
                <w:rFonts w:eastAsia="Calibri"/>
                <w:sz w:val="20"/>
                <w:szCs w:val="20"/>
                <w:lang w:eastAsia="en-US"/>
              </w:rPr>
              <w:t xml:space="preserve"> </w:t>
            </w:r>
          </w:p>
        </w:tc>
        <w:tc>
          <w:tcPr>
            <w:tcW w:w="4644" w:type="dxa"/>
          </w:tcPr>
          <w:p w14:paraId="76E03C15">
            <w:pPr>
              <w:jc w:val="both"/>
              <w:rPr>
                <w:rFonts w:eastAsia="Calibri"/>
                <w:sz w:val="20"/>
                <w:szCs w:val="20"/>
                <w:lang w:eastAsia="en-US"/>
              </w:rPr>
            </w:pPr>
            <w:r>
              <w:rPr>
                <w:rFonts w:eastAsia="Calibri"/>
                <w:sz w:val="20"/>
                <w:szCs w:val="20"/>
                <w:lang w:eastAsia="en-US"/>
              </w:rPr>
              <w:t>____________________Г.З.Багаутдинова</w:t>
            </w:r>
          </w:p>
          <w:p w14:paraId="4BE4E401">
            <w:pPr>
              <w:jc w:val="both"/>
              <w:rPr>
                <w:rFonts w:eastAsia="Calibri"/>
                <w:sz w:val="20"/>
                <w:szCs w:val="20"/>
                <w:lang w:eastAsia="en-US"/>
              </w:rPr>
            </w:pPr>
            <w:r>
              <w:rPr>
                <w:rFonts w:eastAsia="Calibri"/>
                <w:sz w:val="20"/>
                <w:szCs w:val="20"/>
                <w:lang w:eastAsia="en-US"/>
              </w:rPr>
              <w:t xml:space="preserve">    ( подпись)                 (Ф.И.О.)</w:t>
            </w:r>
          </w:p>
        </w:tc>
      </w:tr>
      <w:tr w14:paraId="585C260C">
        <w:tblPrEx>
          <w:tblCellMar>
            <w:top w:w="0" w:type="dxa"/>
            <w:left w:w="108" w:type="dxa"/>
            <w:bottom w:w="0" w:type="dxa"/>
            <w:right w:w="108" w:type="dxa"/>
          </w:tblCellMar>
        </w:tblPrEx>
        <w:tc>
          <w:tcPr>
            <w:tcW w:w="5529" w:type="dxa"/>
          </w:tcPr>
          <w:p w14:paraId="4D57A010">
            <w:pPr>
              <w:jc w:val="both"/>
              <w:rPr>
                <w:rFonts w:eastAsia="Calibri"/>
                <w:sz w:val="20"/>
                <w:szCs w:val="20"/>
                <w:lang w:eastAsia="en-US"/>
              </w:rPr>
            </w:pPr>
          </w:p>
          <w:p w14:paraId="7A4B507E">
            <w:pPr>
              <w:jc w:val="both"/>
              <w:rPr>
                <w:rFonts w:eastAsia="Calibri"/>
                <w:sz w:val="20"/>
                <w:szCs w:val="20"/>
                <w:lang w:eastAsia="en-US"/>
              </w:rPr>
            </w:pPr>
            <w:r>
              <w:rPr>
                <w:rFonts w:eastAsia="Calibri"/>
                <w:sz w:val="20"/>
                <w:szCs w:val="20"/>
                <w:lang w:eastAsia="en-US"/>
              </w:rPr>
              <w:t>СОГЛАСОВАНО</w:t>
            </w:r>
          </w:p>
          <w:p w14:paraId="1E1DF923">
            <w:pPr>
              <w:jc w:val="both"/>
              <w:rPr>
                <w:rFonts w:eastAsia="Calibri"/>
                <w:sz w:val="20"/>
                <w:szCs w:val="20"/>
                <w:lang w:eastAsia="en-US"/>
              </w:rPr>
            </w:pPr>
            <w:r>
              <w:rPr>
                <w:rFonts w:eastAsia="Calibri"/>
                <w:sz w:val="20"/>
                <w:szCs w:val="20"/>
                <w:lang w:eastAsia="en-US"/>
              </w:rPr>
              <w:t>Председатель первичной профсоюзной</w:t>
            </w:r>
          </w:p>
          <w:p w14:paraId="2E075B8D">
            <w:pPr>
              <w:jc w:val="both"/>
              <w:rPr>
                <w:rFonts w:eastAsia="Calibri"/>
                <w:sz w:val="20"/>
                <w:szCs w:val="20"/>
                <w:lang w:eastAsia="en-US"/>
              </w:rPr>
            </w:pPr>
            <w:r>
              <w:rPr>
                <w:rFonts w:eastAsia="Calibri"/>
                <w:sz w:val="20"/>
                <w:szCs w:val="20"/>
                <w:lang w:eastAsia="en-US"/>
              </w:rPr>
              <w:t>организации</w:t>
            </w:r>
          </w:p>
          <w:p w14:paraId="7776DFAB">
            <w:pPr>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sz w:val="20"/>
                <w:szCs w:val="20"/>
                <w:lang w:eastAsia="en-US"/>
              </w:rPr>
              <w:t xml:space="preserve">_____________________И.М.Зиатдинова </w:t>
            </w:r>
          </w:p>
          <w:p w14:paraId="63125C6B">
            <w:pPr>
              <w:jc w:val="both"/>
              <w:rPr>
                <w:rFonts w:eastAsia="Calibri"/>
                <w:sz w:val="20"/>
                <w:szCs w:val="20"/>
                <w:lang w:eastAsia="en-US"/>
              </w:rPr>
            </w:pPr>
            <w:r>
              <w:rPr>
                <w:rFonts w:eastAsia="Calibri"/>
                <w:sz w:val="20"/>
                <w:szCs w:val="20"/>
                <w:lang w:eastAsia="en-US"/>
              </w:rPr>
              <w:t xml:space="preserve">       (подпись)                (Ф.И.О.)</w:t>
            </w:r>
          </w:p>
          <w:p w14:paraId="26D29F67">
            <w:pPr>
              <w:jc w:val="both"/>
              <w:rPr>
                <w:rFonts w:eastAsia="Calibri"/>
                <w:sz w:val="20"/>
                <w:szCs w:val="20"/>
                <w:lang w:eastAsia="en-US"/>
              </w:rPr>
            </w:pPr>
            <w:r>
              <w:rPr>
                <w:rFonts w:eastAsia="Calibri"/>
                <w:sz w:val="20"/>
                <w:szCs w:val="20"/>
                <w:lang w:eastAsia="en-US"/>
              </w:rPr>
              <w:t>Протокол заседания профсоюзного комитета</w:t>
            </w:r>
          </w:p>
          <w:p w14:paraId="3214A28A">
            <w:pPr>
              <w:jc w:val="both"/>
              <w:rPr>
                <w:rFonts w:eastAsia="Calibri"/>
                <w:sz w:val="20"/>
                <w:szCs w:val="20"/>
                <w:lang w:eastAsia="en-US"/>
              </w:rPr>
            </w:pPr>
            <w:r>
              <w:rPr>
                <w:rFonts w:eastAsia="Calibri"/>
                <w:sz w:val="20"/>
                <w:szCs w:val="20"/>
                <w:lang w:eastAsia="en-US"/>
              </w:rPr>
              <w:t>№ ___  от «____»_________________20___ г.</w:t>
            </w:r>
          </w:p>
        </w:tc>
        <w:tc>
          <w:tcPr>
            <w:tcW w:w="4644" w:type="dxa"/>
          </w:tcPr>
          <w:p w14:paraId="4AE8897B">
            <w:pPr>
              <w:jc w:val="both"/>
              <w:rPr>
                <w:rFonts w:eastAsia="Calibri"/>
                <w:sz w:val="20"/>
                <w:szCs w:val="20"/>
                <w:lang w:eastAsia="en-US"/>
              </w:rPr>
            </w:pPr>
            <w:r>
              <w:rPr>
                <w:rFonts w:eastAsia="Calibri"/>
                <w:sz w:val="20"/>
                <w:szCs w:val="20"/>
                <w:lang w:eastAsia="en-US"/>
              </w:rPr>
              <w:t>«____» ________________ 20___ г.</w:t>
            </w:r>
          </w:p>
          <w:p w14:paraId="4FEB9F6C">
            <w:pPr>
              <w:jc w:val="both"/>
              <w:rPr>
                <w:rFonts w:eastAsia="Calibri"/>
                <w:sz w:val="20"/>
                <w:szCs w:val="20"/>
                <w:lang w:eastAsia="en-US"/>
              </w:rPr>
            </w:pPr>
          </w:p>
          <w:p w14:paraId="6161CE5A">
            <w:pPr>
              <w:jc w:val="both"/>
              <w:rPr>
                <w:rFonts w:eastAsia="Calibri"/>
                <w:sz w:val="20"/>
                <w:szCs w:val="20"/>
                <w:lang w:eastAsia="en-US"/>
              </w:rPr>
            </w:pPr>
            <w:r>
              <w:rPr>
                <w:rFonts w:eastAsia="Calibri"/>
                <w:sz w:val="20"/>
                <w:szCs w:val="20"/>
                <w:lang w:eastAsia="en-US"/>
              </w:rPr>
              <w:t xml:space="preserve">Введено в действие приказом  </w:t>
            </w:r>
          </w:p>
          <w:p w14:paraId="1414B011">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p w14:paraId="1F1024CE">
            <w:pPr>
              <w:jc w:val="both"/>
              <w:rPr>
                <w:rFonts w:eastAsia="Calibri"/>
                <w:sz w:val="20"/>
                <w:szCs w:val="20"/>
                <w:lang w:eastAsia="en-US"/>
              </w:rPr>
            </w:pPr>
            <w:r>
              <w:rPr>
                <w:rFonts w:eastAsia="Calibri"/>
                <w:sz w:val="20"/>
                <w:szCs w:val="20"/>
                <w:lang w:eastAsia="en-US"/>
              </w:rPr>
              <w:t xml:space="preserve">№ _____ от «____» ___________ г. </w:t>
            </w:r>
          </w:p>
          <w:p w14:paraId="3E6563D3">
            <w:pPr>
              <w:jc w:val="both"/>
              <w:rPr>
                <w:rFonts w:eastAsia="Calibri"/>
                <w:sz w:val="20"/>
                <w:szCs w:val="20"/>
                <w:lang w:eastAsia="en-US"/>
              </w:rPr>
            </w:pPr>
            <w:r>
              <w:rPr>
                <w:rFonts w:eastAsia="Calibri"/>
                <w:sz w:val="20"/>
                <w:szCs w:val="20"/>
                <w:lang w:eastAsia="en-US"/>
              </w:rPr>
              <w:t xml:space="preserve"> </w:t>
            </w:r>
          </w:p>
          <w:p w14:paraId="2F774DBD">
            <w:pPr>
              <w:jc w:val="both"/>
              <w:rPr>
                <w:rFonts w:eastAsia="Calibri"/>
                <w:sz w:val="20"/>
                <w:szCs w:val="20"/>
                <w:u w:val="single"/>
                <w:lang w:eastAsia="en-US"/>
              </w:rPr>
            </w:pPr>
          </w:p>
        </w:tc>
      </w:tr>
    </w:tbl>
    <w:p w14:paraId="104AF167">
      <w:pPr>
        <w:jc w:val="both"/>
        <w:rPr>
          <w:rFonts w:eastAsia="Calibri"/>
          <w:bCs/>
          <w:iCs/>
          <w:sz w:val="28"/>
          <w:szCs w:val="22"/>
          <w:lang w:eastAsia="en-US"/>
        </w:rPr>
      </w:pPr>
    </w:p>
    <w:p w14:paraId="06293232">
      <w:pPr>
        <w:ind w:firstLine="709"/>
        <w:jc w:val="center"/>
        <w:rPr>
          <w:rFonts w:eastAsia="Calibri"/>
          <w:b/>
          <w:bCs/>
          <w:spacing w:val="-2"/>
          <w:sz w:val="28"/>
          <w:szCs w:val="28"/>
          <w14:ligatures w14:val="all"/>
        </w:rPr>
      </w:pPr>
      <w:r>
        <w:rPr>
          <w:rFonts w:eastAsia="Calibri"/>
          <w:b/>
          <w:bCs/>
          <w:spacing w:val="-2"/>
          <w:sz w:val="28"/>
          <w:szCs w:val="28"/>
          <w14:ligatures w14:val="all"/>
        </w:rPr>
        <w:t>ПОЛОЖЕНИЕ</w:t>
      </w:r>
    </w:p>
    <w:p w14:paraId="281958FE">
      <w:pPr>
        <w:ind w:firstLine="709"/>
        <w:jc w:val="center"/>
        <w:rPr>
          <w:rFonts w:eastAsia="Calibri"/>
          <w:b/>
          <w:bCs/>
          <w:spacing w:val="-2"/>
          <w:sz w:val="6"/>
          <w:szCs w:val="6"/>
          <w14:ligatures w14:val="all"/>
        </w:rPr>
      </w:pPr>
      <w:r>
        <w:rPr>
          <w:rFonts w:eastAsia="Calibri"/>
          <w:b/>
          <w:bCs/>
          <w:spacing w:val="-2"/>
          <w:sz w:val="6"/>
          <w:szCs w:val="6"/>
          <w14:ligatures w14:val="all"/>
        </w:rPr>
        <w:t xml:space="preserve"> </w:t>
      </w:r>
    </w:p>
    <w:p w14:paraId="455422D7">
      <w:pPr>
        <w:ind w:firstLine="709"/>
        <w:jc w:val="center"/>
        <w:rPr>
          <w:rFonts w:eastAsia="Calibri"/>
          <w:b/>
          <w:bCs/>
          <w:spacing w:val="-2"/>
          <w:sz w:val="28"/>
          <w:szCs w:val="28"/>
          <w14:ligatures w14:val="all"/>
        </w:rPr>
      </w:pPr>
      <w:r>
        <w:rPr>
          <w:rFonts w:eastAsia="Calibri"/>
          <w:b/>
          <w:bCs/>
          <w:spacing w:val="-2"/>
          <w:sz w:val="28"/>
          <w:szCs w:val="28"/>
          <w14:ligatures w14:val="all"/>
        </w:rPr>
        <w:t>о нормах профессиональной этики педагогических работников</w:t>
      </w:r>
    </w:p>
    <w:p w14:paraId="623D8F37">
      <w:pPr>
        <w:ind w:firstLine="709"/>
        <w:jc w:val="center"/>
        <w:rPr>
          <w:rFonts w:eastAsia="Calibri"/>
          <w:b/>
          <w:bCs/>
          <w:spacing w:val="-2"/>
          <w:sz w:val="28"/>
          <w:szCs w:val="28"/>
          <w14:ligatures w14:val="all"/>
        </w:rPr>
      </w:pPr>
    </w:p>
    <w:p w14:paraId="4908C721">
      <w:pPr>
        <w:ind w:firstLine="709"/>
        <w:jc w:val="center"/>
        <w:rPr>
          <w:rFonts w:eastAsia="Calibri"/>
          <w:b/>
          <w:bCs/>
          <w:spacing w:val="-2"/>
          <w:sz w:val="28"/>
          <w:szCs w:val="28"/>
          <w14:ligatures w14:val="all"/>
        </w:rPr>
      </w:pPr>
      <w:r>
        <w:rPr>
          <w:rFonts w:eastAsia="Calibri"/>
          <w:b/>
          <w:bCs/>
          <w:spacing w:val="-2"/>
          <w:sz w:val="28"/>
          <w:szCs w:val="28"/>
          <w:lang w:val="en-US"/>
          <w14:ligatures w14:val="all"/>
        </w:rPr>
        <w:t>I</w:t>
      </w:r>
      <w:r>
        <w:rPr>
          <w:rFonts w:eastAsia="Calibri"/>
          <w:b/>
          <w:bCs/>
          <w:spacing w:val="-2"/>
          <w:sz w:val="28"/>
          <w:szCs w:val="28"/>
          <w14:ligatures w14:val="all"/>
        </w:rPr>
        <w:t>. Общие положения</w:t>
      </w:r>
    </w:p>
    <w:p w14:paraId="15E90F37">
      <w:pPr>
        <w:ind w:firstLine="709"/>
        <w:jc w:val="both"/>
        <w:rPr>
          <w:rFonts w:eastAsia="Calibri"/>
          <w:bCs/>
          <w:spacing w:val="-2"/>
          <w14:ligatures w14:val="all"/>
        </w:rPr>
      </w:pPr>
    </w:p>
    <w:p w14:paraId="42D75DAA">
      <w:pPr>
        <w:ind w:firstLine="709"/>
        <w:jc w:val="both"/>
        <w:rPr>
          <w:rFonts w:eastAsia="Calibri"/>
          <w:spacing w:val="-2"/>
          <w:sz w:val="28"/>
          <w:szCs w:val="28"/>
          <w14:ligatures w14:val="all"/>
        </w:rPr>
      </w:pPr>
      <w:r>
        <w:rPr>
          <w:rFonts w:eastAsia="Calibri"/>
          <w:bCs/>
          <w:spacing w:val="-2"/>
          <w:sz w:val="28"/>
          <w:szCs w:val="28"/>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290CBA34">
      <w:pPr>
        <w:ind w:firstLine="709"/>
        <w:jc w:val="both"/>
        <w:rPr>
          <w:rFonts w:eastAsia="Calibri"/>
          <w:spacing w:val="-2"/>
          <w:sz w:val="28"/>
          <w:szCs w:val="28"/>
          <w14:ligatures w14:val="all"/>
        </w:rPr>
      </w:pPr>
      <w:r>
        <w:rPr>
          <w:rFonts w:eastAsia="Calibri"/>
          <w:bCs/>
          <w:spacing w:val="-2"/>
          <w:sz w:val="28"/>
          <w:szCs w:val="28"/>
          <w14:ligatures w14:val="all"/>
        </w:rPr>
        <w:t xml:space="preserve">2. Настоящее </w:t>
      </w:r>
      <w:r>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7480BDC">
      <w:pPr>
        <w:ind w:firstLine="709"/>
        <w:jc w:val="both"/>
        <w:rPr>
          <w:rFonts w:eastAsia="Calibri"/>
          <w:spacing w:val="-2"/>
          <w:sz w:val="28"/>
          <w:szCs w:val="28"/>
          <w14:ligatures w14:val="all"/>
        </w:rPr>
      </w:pPr>
    </w:p>
    <w:p w14:paraId="5F4FC6B2">
      <w:pPr>
        <w:ind w:firstLine="709"/>
        <w:jc w:val="center"/>
        <w:rPr>
          <w:rFonts w:eastAsia="Calibri"/>
          <w:b/>
          <w:bCs/>
          <w:spacing w:val="-2"/>
          <w:sz w:val="28"/>
          <w:szCs w:val="28"/>
          <w14:ligatures w14:val="all"/>
        </w:rPr>
      </w:pPr>
      <w:r>
        <w:rPr>
          <w:rFonts w:eastAsia="Calibri"/>
          <w:b/>
          <w:bCs/>
          <w:spacing w:val="-2"/>
          <w:sz w:val="28"/>
          <w:szCs w:val="28"/>
          <w:lang w:val="en-US"/>
          <w14:ligatures w14:val="all"/>
        </w:rPr>
        <w:t>II</w:t>
      </w:r>
      <w:r>
        <w:rPr>
          <w:rFonts w:eastAsia="Calibri"/>
          <w:b/>
          <w:bCs/>
          <w:spacing w:val="-2"/>
          <w:sz w:val="28"/>
          <w:szCs w:val="28"/>
          <w14:ligatures w14:val="all"/>
        </w:rPr>
        <w:t>. Нормы профессиональной этики педагогических работников</w:t>
      </w:r>
    </w:p>
    <w:p w14:paraId="68396F2E">
      <w:pPr>
        <w:ind w:firstLine="709"/>
        <w:jc w:val="center"/>
        <w:rPr>
          <w:rFonts w:eastAsia="Calibri"/>
          <w:bCs/>
          <w:spacing w:val="-2"/>
          <w:sz w:val="28"/>
          <w:szCs w:val="28"/>
          <w14:ligatures w14:val="all"/>
        </w:rPr>
      </w:pPr>
    </w:p>
    <w:p w14:paraId="1929791A">
      <w:pPr>
        <w:ind w:firstLine="709"/>
        <w:jc w:val="both"/>
        <w:rPr>
          <w:rFonts w:eastAsia="Calibri"/>
          <w:spacing w:val="-2"/>
          <w:sz w:val="28"/>
          <w:szCs w:val="28"/>
          <w14:ligatures w14:val="all"/>
        </w:rPr>
      </w:pPr>
      <w:r>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7AC4919">
      <w:pPr>
        <w:ind w:firstLine="709"/>
        <w:jc w:val="both"/>
        <w:rPr>
          <w:rFonts w:eastAsia="Calibri"/>
          <w:spacing w:val="-2"/>
          <w:sz w:val="28"/>
          <w:szCs w:val="28"/>
          <w14:ligatures w14:val="all"/>
        </w:rPr>
      </w:pPr>
      <w:r>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76FCCE6B">
      <w:pPr>
        <w:ind w:firstLine="709"/>
        <w:jc w:val="both"/>
        <w:rPr>
          <w:rFonts w:eastAsia="Calibri"/>
          <w:bCs/>
          <w:spacing w:val="-2"/>
          <w:sz w:val="28"/>
          <w:szCs w:val="28"/>
          <w14:ligatures w14:val="all"/>
        </w:rPr>
      </w:pPr>
      <w:r>
        <w:rPr>
          <w:rFonts w:eastAsia="Calibri"/>
          <w:spacing w:val="-2"/>
          <w:sz w:val="28"/>
          <w:szCs w:val="28"/>
          <w14:ligatures w14:val="all"/>
        </w:rPr>
        <w:t xml:space="preserve">б) исключать действия, </w:t>
      </w:r>
      <w:r>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96F3E1B">
      <w:pPr>
        <w:ind w:firstLine="709"/>
        <w:jc w:val="both"/>
        <w:rPr>
          <w:rFonts w:eastAsia="Calibri"/>
          <w:bCs/>
          <w:spacing w:val="-2"/>
          <w:sz w:val="28"/>
          <w:szCs w:val="28"/>
          <w14:ligatures w14:val="all"/>
        </w:rPr>
      </w:pPr>
      <w:r>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49DD60C">
      <w:pPr>
        <w:ind w:firstLine="709"/>
        <w:jc w:val="both"/>
        <w:rPr>
          <w:rFonts w:eastAsia="Calibri"/>
          <w:spacing w:val="-2"/>
          <w:sz w:val="28"/>
          <w:szCs w:val="28"/>
          <w14:ligatures w14:val="all"/>
        </w:rPr>
      </w:pPr>
      <w:r>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1C7C5C3">
      <w:pPr>
        <w:ind w:firstLine="709"/>
        <w:jc w:val="both"/>
        <w:rPr>
          <w:rFonts w:eastAsia="Calibri"/>
          <w:spacing w:val="-2"/>
          <w:sz w:val="28"/>
          <w:szCs w:val="28"/>
          <w14:ligatures w14:val="all"/>
        </w:rPr>
      </w:pPr>
      <w:r>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4DB427B">
      <w:pPr>
        <w:ind w:firstLine="709"/>
        <w:jc w:val="both"/>
        <w:rPr>
          <w:rFonts w:eastAsia="Calibri"/>
          <w:bCs/>
          <w:spacing w:val="-2"/>
          <w:sz w:val="28"/>
          <w:szCs w:val="28"/>
          <w14:ligatures w14:val="all"/>
        </w:rPr>
      </w:pPr>
      <w:r>
        <w:rPr>
          <w:rFonts w:eastAsia="Calibri"/>
          <w:spacing w:val="-2"/>
          <w:sz w:val="28"/>
          <w:szCs w:val="28"/>
          <w14:ligatures w14:val="all"/>
        </w:rPr>
        <w:t xml:space="preserve">е) придерживаться внешнего вида, </w:t>
      </w:r>
      <w:r>
        <w:rPr>
          <w:rFonts w:eastAsia="Calibri"/>
          <w:bCs/>
          <w:spacing w:val="-2"/>
          <w:sz w:val="28"/>
          <w:szCs w:val="28"/>
          <w14:ligatures w14:val="all"/>
        </w:rPr>
        <w:t>соответствующего задачам реализуемой образовательной программы;</w:t>
      </w:r>
    </w:p>
    <w:p w14:paraId="29555054">
      <w:pPr>
        <w:ind w:firstLine="709"/>
        <w:jc w:val="both"/>
        <w:rPr>
          <w:rFonts w:eastAsia="Calibri"/>
          <w:bCs/>
          <w:sz w:val="28"/>
          <w:szCs w:val="28"/>
          <w14:ligatures w14:val="all"/>
        </w:rPr>
      </w:pPr>
      <w:r>
        <w:rPr>
          <w:rFonts w:eastAsia="Calibri"/>
          <w:bCs/>
          <w:sz w:val="28"/>
          <w:szCs w:val="28"/>
          <w14:ligatures w14:val="all"/>
        </w:rPr>
        <w:t xml:space="preserve">ж) воздерживаться от </w:t>
      </w:r>
      <w:r>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Pr>
          <w:rFonts w:eastAsia="Calibri"/>
          <w:bCs/>
          <w:sz w:val="28"/>
          <w:szCs w:val="28"/>
          <w14:ligatures w14:val="all"/>
        </w:rPr>
        <w:t>информации, причиняющий вред здоровью и (или) развитию детей;</w:t>
      </w:r>
    </w:p>
    <w:p w14:paraId="2481D72E">
      <w:pPr>
        <w:ind w:firstLine="709"/>
        <w:jc w:val="both"/>
        <w:rPr>
          <w:rFonts w:eastAsia="Calibri"/>
          <w:sz w:val="28"/>
          <w:szCs w:val="28"/>
          <w14:ligatures w14:val="all"/>
        </w:rPr>
      </w:pPr>
      <w:r>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7B4A811">
      <w:pPr>
        <w:ind w:firstLine="709"/>
        <w:jc w:val="both"/>
        <w:rPr>
          <w:rFonts w:eastAsia="Calibri"/>
          <w:sz w:val="28"/>
          <w:szCs w:val="28"/>
          <w14:ligatures w14:val="all"/>
        </w:rPr>
      </w:pPr>
    </w:p>
    <w:p w14:paraId="635123D2">
      <w:pPr>
        <w:ind w:firstLine="709"/>
        <w:jc w:val="center"/>
        <w:rPr>
          <w:rFonts w:eastAsia="Calibri"/>
          <w:b/>
          <w:spacing w:val="-4"/>
          <w:sz w:val="28"/>
          <w:szCs w:val="28"/>
          <w14:ligatures w14:val="all"/>
        </w:rPr>
      </w:pPr>
      <w:r>
        <w:rPr>
          <w:rFonts w:eastAsia="Calibri"/>
          <w:b/>
          <w:spacing w:val="-4"/>
          <w:sz w:val="28"/>
          <w:szCs w:val="28"/>
          <w:lang w:val="en-US"/>
          <w14:ligatures w14:val="all"/>
        </w:rPr>
        <w:t>III</w:t>
      </w:r>
      <w:r>
        <w:rPr>
          <w:rFonts w:eastAsia="Calibri"/>
          <w:b/>
          <w:spacing w:val="-4"/>
          <w:sz w:val="28"/>
          <w:szCs w:val="28"/>
          <w14:ligatures w14:val="all"/>
        </w:rPr>
        <w:t xml:space="preserve">. Реализация права педагогических работников </w:t>
      </w:r>
    </w:p>
    <w:p w14:paraId="40EC270F">
      <w:pPr>
        <w:ind w:firstLine="709"/>
        <w:jc w:val="center"/>
        <w:rPr>
          <w:rFonts w:eastAsia="Calibri"/>
          <w:b/>
          <w:spacing w:val="-4"/>
          <w:sz w:val="28"/>
          <w:szCs w:val="28"/>
          <w14:ligatures w14:val="all"/>
        </w:rPr>
      </w:pPr>
      <w:r>
        <w:rPr>
          <w:rFonts w:eastAsia="Calibri"/>
          <w:b/>
          <w:spacing w:val="-4"/>
          <w:sz w:val="28"/>
          <w:szCs w:val="28"/>
          <w14:ligatures w14:val="all"/>
        </w:rPr>
        <w:t xml:space="preserve">на справедливое и объективное расследование нарушения норм </w:t>
      </w:r>
    </w:p>
    <w:p w14:paraId="109F7363">
      <w:pPr>
        <w:ind w:firstLine="709"/>
        <w:jc w:val="center"/>
        <w:rPr>
          <w:rFonts w:eastAsia="Calibri"/>
          <w:b/>
          <w:spacing w:val="-4"/>
          <w:sz w:val="28"/>
          <w:szCs w:val="28"/>
          <w14:ligatures w14:val="all"/>
        </w:rPr>
      </w:pPr>
      <w:r>
        <w:rPr>
          <w:rFonts w:eastAsia="Calibri"/>
          <w:b/>
          <w:spacing w:val="-4"/>
          <w:sz w:val="28"/>
          <w:szCs w:val="28"/>
          <w14:ligatures w14:val="all"/>
        </w:rPr>
        <w:t>профессиональной этики педагогических работников</w:t>
      </w:r>
    </w:p>
    <w:p w14:paraId="2DA09E76">
      <w:pPr>
        <w:ind w:firstLine="709"/>
        <w:jc w:val="center"/>
        <w:rPr>
          <w:rFonts w:eastAsia="Calibri"/>
          <w:b/>
          <w:spacing w:val="-4"/>
          <w:sz w:val="28"/>
          <w:szCs w:val="28"/>
          <w14:ligatures w14:val="all"/>
        </w:rPr>
      </w:pPr>
    </w:p>
    <w:p w14:paraId="484F1BDB">
      <w:pPr>
        <w:ind w:firstLine="709"/>
        <w:jc w:val="both"/>
        <w:rPr>
          <w:rFonts w:eastAsia="Calibri"/>
          <w:spacing w:val="-4"/>
          <w:sz w:val="28"/>
          <w:szCs w:val="28"/>
          <w14:ligatures w14:val="all"/>
        </w:rPr>
      </w:pPr>
      <w:r>
        <w:rPr>
          <w:rFonts w:eastAsia="Calibri"/>
          <w:spacing w:val="-4"/>
          <w:sz w:val="28"/>
          <w:szCs w:val="28"/>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5815AAE">
      <w:pPr>
        <w:ind w:firstLine="709"/>
        <w:jc w:val="both"/>
        <w:rPr>
          <w:rFonts w:eastAsia="Calibri"/>
          <w:spacing w:val="-4"/>
          <w:sz w:val="28"/>
          <w:szCs w:val="28"/>
          <w14:ligatures w14:val="all"/>
        </w:rPr>
      </w:pPr>
      <w:r>
        <w:rPr>
          <w:rFonts w:eastAsia="Calibri"/>
          <w:spacing w:val="-4"/>
          <w:sz w:val="28"/>
          <w:szCs w:val="28"/>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06603E1">
      <w:pPr>
        <w:ind w:firstLine="709"/>
        <w:jc w:val="both"/>
        <w:rPr>
          <w:rFonts w:eastAsia="Calibri"/>
          <w:spacing w:val="-4"/>
          <w:sz w:val="28"/>
          <w:szCs w:val="28"/>
          <w14:ligatures w14:val="all"/>
        </w:rPr>
      </w:pPr>
      <w:r>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D1AB9AE">
      <w:pPr>
        <w:ind w:firstLine="709"/>
        <w:jc w:val="both"/>
        <w:rPr>
          <w:rFonts w:eastAsia="Calibri"/>
          <w:spacing w:val="-4"/>
          <w:sz w:val="28"/>
          <w:szCs w:val="28"/>
          <w14:ligatures w14:val="all"/>
        </w:rPr>
      </w:pPr>
      <w:r>
        <w:rPr>
          <w:rFonts w:eastAsia="Calibri"/>
          <w:spacing w:val="-4"/>
          <w:sz w:val="28"/>
          <w:szCs w:val="28"/>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8186308">
      <w:pPr>
        <w:ind w:firstLine="709"/>
        <w:jc w:val="both"/>
        <w:rPr>
          <w:rFonts w:eastAsia="Calibri"/>
          <w:spacing w:val="-4"/>
          <w:sz w:val="28"/>
          <w:szCs w:val="28"/>
          <w14:ligatures w14:val="all"/>
        </w:rPr>
      </w:pPr>
      <w:r>
        <w:rPr>
          <w:rFonts w:eastAsia="Calibri"/>
          <w:spacing w:val="-4"/>
          <w:sz w:val="28"/>
          <w:szCs w:val="28"/>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34FF628">
      <w:pPr>
        <w:ind w:firstLine="709"/>
        <w:jc w:val="both"/>
        <w:rPr>
          <w:bCs/>
          <w:spacing w:val="-4"/>
          <w:sz w:val="28"/>
          <w:szCs w:val="28"/>
          <w14:ligatures w14:val="all"/>
        </w:rPr>
      </w:pPr>
      <w:r>
        <w:rPr>
          <w:rFonts w:eastAsia="Calibri"/>
          <w:spacing w:val="-4"/>
          <w:sz w:val="28"/>
          <w:szCs w:val="28"/>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511360C">
      <w:pPr>
        <w:widowControl w:val="0"/>
        <w:autoSpaceDE w:val="0"/>
        <w:autoSpaceDN w:val="0"/>
        <w:adjustRightInd w:val="0"/>
        <w:spacing w:after="120"/>
        <w:ind w:left="283"/>
        <w:jc w:val="center"/>
        <w:rPr>
          <w:color w:val="000000"/>
          <w:sz w:val="28"/>
          <w:szCs w:val="28"/>
        </w:rPr>
      </w:pPr>
    </w:p>
    <w:p w14:paraId="2961A0AC">
      <w:pPr>
        <w:ind w:firstLine="6960" w:firstLineChars="2900"/>
        <w:jc w:val="both"/>
        <w:rPr>
          <w:rFonts w:eastAsia="Calibri"/>
          <w:szCs w:val="22"/>
          <w:lang w:eastAsia="en-US"/>
        </w:rPr>
      </w:pPr>
      <w:r>
        <w:rPr>
          <w:rFonts w:eastAsia="Calibri"/>
          <w:szCs w:val="22"/>
          <w:lang w:eastAsia="en-US"/>
        </w:rPr>
        <w:t>Приложение № 4</w:t>
      </w:r>
    </w:p>
    <w:p w14:paraId="0E604AC0">
      <w:pPr>
        <w:jc w:val="right"/>
        <w:rPr>
          <w:rFonts w:eastAsia="Calibri"/>
          <w:sz w:val="28"/>
          <w:szCs w:val="22"/>
          <w:lang w:eastAsia="en-US"/>
        </w:rPr>
      </w:pPr>
      <w:r>
        <w:rPr>
          <w:rFonts w:eastAsia="Calibri"/>
          <w:szCs w:val="22"/>
          <w:lang w:eastAsia="en-US"/>
        </w:rPr>
        <w:t>к Коллективному договор</w:t>
      </w:r>
      <w:r>
        <w:rPr>
          <w:rFonts w:eastAsia="Calibri"/>
          <w:sz w:val="28"/>
          <w:szCs w:val="22"/>
          <w:lang w:eastAsia="en-US"/>
        </w:rPr>
        <w:t>у</w:t>
      </w:r>
    </w:p>
    <w:p w14:paraId="636F881B">
      <w:pPr>
        <w:jc w:val="both"/>
        <w:rPr>
          <w:rFonts w:eastAsia="Calibri"/>
          <w:lang w:eastAsia="en-US"/>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465A7C62">
        <w:tblPrEx>
          <w:tblCellMar>
            <w:top w:w="0" w:type="dxa"/>
            <w:left w:w="108" w:type="dxa"/>
            <w:bottom w:w="0" w:type="dxa"/>
            <w:right w:w="108" w:type="dxa"/>
          </w:tblCellMar>
        </w:tblPrEx>
        <w:tc>
          <w:tcPr>
            <w:tcW w:w="5529" w:type="dxa"/>
          </w:tcPr>
          <w:p w14:paraId="151B4D23">
            <w:pPr>
              <w:jc w:val="both"/>
              <w:rPr>
                <w:rFonts w:eastAsia="Calibri"/>
                <w:sz w:val="20"/>
                <w:szCs w:val="20"/>
                <w:lang w:eastAsia="en-US"/>
              </w:rPr>
            </w:pPr>
            <w:r>
              <w:rPr>
                <w:rFonts w:eastAsia="Calibri"/>
                <w:sz w:val="20"/>
                <w:szCs w:val="20"/>
                <w:lang w:eastAsia="en-US"/>
              </w:rPr>
              <w:t>РАССМОТРЕНО</w:t>
            </w:r>
          </w:p>
        </w:tc>
        <w:tc>
          <w:tcPr>
            <w:tcW w:w="4644" w:type="dxa"/>
          </w:tcPr>
          <w:p w14:paraId="71A0AD8F">
            <w:pPr>
              <w:jc w:val="both"/>
              <w:rPr>
                <w:rFonts w:eastAsia="Calibri"/>
                <w:sz w:val="20"/>
                <w:szCs w:val="20"/>
                <w:lang w:eastAsia="en-US"/>
              </w:rPr>
            </w:pPr>
            <w:r>
              <w:rPr>
                <w:rFonts w:eastAsia="Calibri"/>
                <w:sz w:val="20"/>
                <w:szCs w:val="20"/>
                <w:lang w:eastAsia="en-US"/>
              </w:rPr>
              <w:t xml:space="preserve"> УТВЕРЖДАЮ</w:t>
            </w:r>
          </w:p>
        </w:tc>
      </w:tr>
      <w:tr w14:paraId="5E6B81A1">
        <w:tblPrEx>
          <w:tblCellMar>
            <w:top w:w="0" w:type="dxa"/>
            <w:left w:w="108" w:type="dxa"/>
            <w:bottom w:w="0" w:type="dxa"/>
            <w:right w:w="108" w:type="dxa"/>
          </w:tblCellMar>
        </w:tblPrEx>
        <w:trPr>
          <w:trHeight w:val="541" w:hRule="atLeast"/>
        </w:trPr>
        <w:tc>
          <w:tcPr>
            <w:tcW w:w="5529" w:type="dxa"/>
          </w:tcPr>
          <w:p w14:paraId="3A673BDD">
            <w:pPr>
              <w:jc w:val="both"/>
              <w:rPr>
                <w:rFonts w:eastAsia="Calibri"/>
                <w:sz w:val="20"/>
                <w:szCs w:val="20"/>
                <w:lang w:eastAsia="en-US"/>
              </w:rPr>
            </w:pPr>
            <w:r>
              <w:rPr>
                <w:rFonts w:eastAsia="Calibri"/>
                <w:sz w:val="20"/>
                <w:szCs w:val="20"/>
                <w:lang w:eastAsia="en-US"/>
              </w:rPr>
              <w:t xml:space="preserve">на педагогическом совете  </w:t>
            </w:r>
          </w:p>
          <w:p w14:paraId="653781BA">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c>
          <w:tcPr>
            <w:tcW w:w="4644" w:type="dxa"/>
          </w:tcPr>
          <w:p w14:paraId="67964F06">
            <w:pPr>
              <w:jc w:val="both"/>
              <w:rPr>
                <w:rFonts w:eastAsia="Calibri"/>
                <w:sz w:val="20"/>
                <w:szCs w:val="20"/>
                <w:lang w:eastAsia="en-US"/>
              </w:rPr>
            </w:pPr>
            <w:r>
              <w:rPr>
                <w:rFonts w:eastAsia="Calibri"/>
                <w:sz w:val="20"/>
                <w:szCs w:val="20"/>
                <w:lang w:eastAsia="en-US"/>
              </w:rPr>
              <w:t xml:space="preserve"> Руководитель</w:t>
            </w:r>
          </w:p>
          <w:p w14:paraId="3D4CB3BE">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tc>
      </w:tr>
      <w:tr w14:paraId="56E6F960">
        <w:tblPrEx>
          <w:tblCellMar>
            <w:top w:w="0" w:type="dxa"/>
            <w:left w:w="108" w:type="dxa"/>
            <w:bottom w:w="0" w:type="dxa"/>
            <w:right w:w="108" w:type="dxa"/>
          </w:tblCellMar>
        </w:tblPrEx>
        <w:tc>
          <w:tcPr>
            <w:tcW w:w="5529" w:type="dxa"/>
          </w:tcPr>
          <w:p w14:paraId="36AB1481">
            <w:pPr>
              <w:jc w:val="both"/>
              <w:rPr>
                <w:rFonts w:eastAsia="Calibri"/>
                <w:sz w:val="20"/>
                <w:szCs w:val="20"/>
                <w:lang w:eastAsia="en-US"/>
              </w:rPr>
            </w:pPr>
            <w:r>
              <w:rPr>
                <w:rFonts w:eastAsia="Calibri"/>
                <w:sz w:val="20"/>
                <w:szCs w:val="20"/>
                <w:lang w:eastAsia="en-US"/>
              </w:rPr>
              <w:t>Протокол №____ от  «___»________20___г.</w:t>
            </w:r>
          </w:p>
          <w:p w14:paraId="45E3FFD4">
            <w:pPr>
              <w:jc w:val="both"/>
              <w:rPr>
                <w:rFonts w:eastAsia="Calibri"/>
                <w:sz w:val="20"/>
                <w:szCs w:val="20"/>
                <w:lang w:eastAsia="en-US"/>
              </w:rPr>
            </w:pPr>
            <w:r>
              <w:rPr>
                <w:rFonts w:eastAsia="Calibri"/>
                <w:sz w:val="20"/>
                <w:szCs w:val="20"/>
                <w:lang w:eastAsia="en-US"/>
              </w:rPr>
              <w:t xml:space="preserve"> </w:t>
            </w:r>
          </w:p>
        </w:tc>
        <w:tc>
          <w:tcPr>
            <w:tcW w:w="4644" w:type="dxa"/>
          </w:tcPr>
          <w:p w14:paraId="73E18C14">
            <w:pPr>
              <w:jc w:val="both"/>
              <w:rPr>
                <w:rFonts w:eastAsia="Calibri"/>
                <w:sz w:val="20"/>
                <w:szCs w:val="20"/>
                <w:lang w:eastAsia="en-US"/>
              </w:rPr>
            </w:pPr>
            <w:r>
              <w:rPr>
                <w:rFonts w:eastAsia="Calibri"/>
                <w:sz w:val="20"/>
                <w:szCs w:val="20"/>
                <w:lang w:eastAsia="en-US"/>
              </w:rPr>
              <w:t>____________________Г.З.Багаутдинова</w:t>
            </w:r>
          </w:p>
          <w:p w14:paraId="1980D5A1">
            <w:pPr>
              <w:jc w:val="both"/>
              <w:rPr>
                <w:rFonts w:eastAsia="Calibri"/>
                <w:sz w:val="20"/>
                <w:szCs w:val="20"/>
                <w:lang w:eastAsia="en-US"/>
              </w:rPr>
            </w:pPr>
            <w:r>
              <w:rPr>
                <w:rFonts w:eastAsia="Calibri"/>
                <w:sz w:val="20"/>
                <w:szCs w:val="20"/>
                <w:lang w:eastAsia="en-US"/>
              </w:rPr>
              <w:t xml:space="preserve">    ( подпись)                 (Ф.И.О.)</w:t>
            </w:r>
          </w:p>
        </w:tc>
      </w:tr>
      <w:tr w14:paraId="62D88C57">
        <w:tblPrEx>
          <w:tblCellMar>
            <w:top w:w="0" w:type="dxa"/>
            <w:left w:w="108" w:type="dxa"/>
            <w:bottom w:w="0" w:type="dxa"/>
            <w:right w:w="108" w:type="dxa"/>
          </w:tblCellMar>
        </w:tblPrEx>
        <w:tc>
          <w:tcPr>
            <w:tcW w:w="5529" w:type="dxa"/>
          </w:tcPr>
          <w:p w14:paraId="2BE53747">
            <w:pPr>
              <w:jc w:val="both"/>
              <w:rPr>
                <w:rFonts w:eastAsia="Calibri"/>
                <w:sz w:val="20"/>
                <w:szCs w:val="20"/>
                <w:lang w:eastAsia="en-US"/>
              </w:rPr>
            </w:pPr>
          </w:p>
          <w:p w14:paraId="5A55F269">
            <w:pPr>
              <w:jc w:val="both"/>
              <w:rPr>
                <w:rFonts w:eastAsia="Calibri"/>
                <w:sz w:val="20"/>
                <w:szCs w:val="20"/>
                <w:lang w:eastAsia="en-US"/>
              </w:rPr>
            </w:pPr>
            <w:r>
              <w:rPr>
                <w:rFonts w:eastAsia="Calibri"/>
                <w:sz w:val="20"/>
                <w:szCs w:val="20"/>
                <w:lang w:eastAsia="en-US"/>
              </w:rPr>
              <w:t>СОГЛАСОВАНО</w:t>
            </w:r>
          </w:p>
          <w:p w14:paraId="11DBEDC8">
            <w:pPr>
              <w:jc w:val="both"/>
              <w:rPr>
                <w:rFonts w:eastAsia="Calibri"/>
                <w:sz w:val="20"/>
                <w:szCs w:val="20"/>
                <w:lang w:eastAsia="en-US"/>
              </w:rPr>
            </w:pPr>
            <w:r>
              <w:rPr>
                <w:rFonts w:eastAsia="Calibri"/>
                <w:sz w:val="20"/>
                <w:szCs w:val="20"/>
                <w:lang w:eastAsia="en-US"/>
              </w:rPr>
              <w:t>Председатель первичной профсоюзной</w:t>
            </w:r>
          </w:p>
          <w:p w14:paraId="21D2E4B0">
            <w:pPr>
              <w:jc w:val="both"/>
              <w:rPr>
                <w:rFonts w:eastAsia="Calibri"/>
                <w:sz w:val="20"/>
                <w:szCs w:val="20"/>
                <w:lang w:eastAsia="en-US"/>
              </w:rPr>
            </w:pPr>
            <w:r>
              <w:rPr>
                <w:rFonts w:eastAsia="Calibri"/>
                <w:sz w:val="20"/>
                <w:szCs w:val="20"/>
                <w:lang w:eastAsia="en-US"/>
              </w:rPr>
              <w:t>организации</w:t>
            </w:r>
          </w:p>
          <w:p w14:paraId="1D70F619">
            <w:pPr>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sz w:val="20"/>
                <w:szCs w:val="20"/>
                <w:lang w:eastAsia="en-US"/>
              </w:rPr>
              <w:t xml:space="preserve">_____________________И.М.Зиатдинова </w:t>
            </w:r>
          </w:p>
          <w:p w14:paraId="3E8F623F">
            <w:pPr>
              <w:jc w:val="both"/>
              <w:rPr>
                <w:rFonts w:eastAsia="Calibri"/>
                <w:sz w:val="20"/>
                <w:szCs w:val="20"/>
                <w:lang w:eastAsia="en-US"/>
              </w:rPr>
            </w:pPr>
            <w:r>
              <w:rPr>
                <w:rFonts w:eastAsia="Calibri"/>
                <w:sz w:val="20"/>
                <w:szCs w:val="20"/>
                <w:lang w:eastAsia="en-US"/>
              </w:rPr>
              <w:t xml:space="preserve">       (подпись)                (Ф.И.О.)</w:t>
            </w:r>
          </w:p>
          <w:p w14:paraId="05A01573">
            <w:pPr>
              <w:jc w:val="both"/>
              <w:rPr>
                <w:rFonts w:eastAsia="Calibri"/>
                <w:sz w:val="20"/>
                <w:szCs w:val="20"/>
                <w:lang w:eastAsia="en-US"/>
              </w:rPr>
            </w:pPr>
            <w:r>
              <w:rPr>
                <w:rFonts w:eastAsia="Calibri"/>
                <w:sz w:val="20"/>
                <w:szCs w:val="20"/>
                <w:lang w:eastAsia="en-US"/>
              </w:rPr>
              <w:t>Протокол заседания профсоюзного комитета</w:t>
            </w:r>
          </w:p>
          <w:p w14:paraId="665538CE">
            <w:pPr>
              <w:jc w:val="both"/>
              <w:rPr>
                <w:rFonts w:eastAsia="Calibri"/>
                <w:sz w:val="20"/>
                <w:szCs w:val="20"/>
                <w:lang w:eastAsia="en-US"/>
              </w:rPr>
            </w:pPr>
            <w:r>
              <w:rPr>
                <w:rFonts w:eastAsia="Calibri"/>
                <w:sz w:val="20"/>
                <w:szCs w:val="20"/>
                <w:lang w:eastAsia="en-US"/>
              </w:rPr>
              <w:t>№ ___  от «____»_________________20___ г.</w:t>
            </w:r>
          </w:p>
        </w:tc>
        <w:tc>
          <w:tcPr>
            <w:tcW w:w="4644" w:type="dxa"/>
          </w:tcPr>
          <w:p w14:paraId="3A660106">
            <w:pPr>
              <w:jc w:val="both"/>
              <w:rPr>
                <w:rFonts w:eastAsia="Calibri"/>
                <w:sz w:val="20"/>
                <w:szCs w:val="20"/>
                <w:lang w:eastAsia="en-US"/>
              </w:rPr>
            </w:pPr>
            <w:r>
              <w:rPr>
                <w:rFonts w:eastAsia="Calibri"/>
                <w:sz w:val="20"/>
                <w:szCs w:val="20"/>
                <w:lang w:eastAsia="en-US"/>
              </w:rPr>
              <w:t>«____» ________________ 20___ г.</w:t>
            </w:r>
          </w:p>
          <w:p w14:paraId="68503532">
            <w:pPr>
              <w:jc w:val="both"/>
              <w:rPr>
                <w:rFonts w:eastAsia="Calibri"/>
                <w:sz w:val="20"/>
                <w:szCs w:val="20"/>
                <w:lang w:eastAsia="en-US"/>
              </w:rPr>
            </w:pPr>
          </w:p>
          <w:p w14:paraId="0DC3726F">
            <w:pPr>
              <w:jc w:val="both"/>
              <w:rPr>
                <w:rFonts w:eastAsia="Calibri"/>
                <w:sz w:val="20"/>
                <w:szCs w:val="20"/>
                <w:lang w:eastAsia="en-US"/>
              </w:rPr>
            </w:pPr>
            <w:r>
              <w:rPr>
                <w:rFonts w:eastAsia="Calibri"/>
                <w:sz w:val="20"/>
                <w:szCs w:val="20"/>
                <w:lang w:eastAsia="en-US"/>
              </w:rPr>
              <w:t xml:space="preserve">Введено в действие приказом  </w:t>
            </w:r>
          </w:p>
          <w:p w14:paraId="2B885891">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color w:val="000000"/>
                <w:sz w:val="20"/>
                <w:szCs w:val="20"/>
                <w:lang w:eastAsia="en-US"/>
              </w:rPr>
              <w:t xml:space="preserve"> </w:t>
            </w:r>
            <w:r>
              <w:rPr>
                <w:rFonts w:eastAsia="Calibri"/>
                <w:color w:val="000000"/>
                <w:sz w:val="20"/>
                <w:szCs w:val="20"/>
                <w:lang w:eastAsia="en-US"/>
              </w:rPr>
              <w:tab/>
            </w:r>
          </w:p>
          <w:p w14:paraId="20001436">
            <w:pPr>
              <w:jc w:val="both"/>
              <w:rPr>
                <w:rFonts w:eastAsia="Calibri"/>
                <w:sz w:val="20"/>
                <w:szCs w:val="20"/>
                <w:lang w:eastAsia="en-US"/>
              </w:rPr>
            </w:pPr>
            <w:r>
              <w:rPr>
                <w:rFonts w:eastAsia="Calibri"/>
                <w:sz w:val="20"/>
                <w:szCs w:val="20"/>
                <w:lang w:eastAsia="en-US"/>
              </w:rPr>
              <w:t xml:space="preserve">№ _____ от «____» ___________ г. </w:t>
            </w:r>
          </w:p>
          <w:p w14:paraId="2CA19FC1">
            <w:pPr>
              <w:jc w:val="both"/>
              <w:rPr>
                <w:rFonts w:eastAsia="Calibri"/>
                <w:sz w:val="20"/>
                <w:szCs w:val="20"/>
                <w:lang w:eastAsia="en-US"/>
              </w:rPr>
            </w:pPr>
            <w:r>
              <w:rPr>
                <w:rFonts w:eastAsia="Calibri"/>
                <w:sz w:val="20"/>
                <w:szCs w:val="20"/>
                <w:lang w:eastAsia="en-US"/>
              </w:rPr>
              <w:t xml:space="preserve"> </w:t>
            </w:r>
          </w:p>
          <w:p w14:paraId="2B9BB1A1">
            <w:pPr>
              <w:jc w:val="both"/>
              <w:rPr>
                <w:rFonts w:eastAsia="Calibri"/>
                <w:sz w:val="20"/>
                <w:szCs w:val="20"/>
                <w:u w:val="single"/>
                <w:lang w:eastAsia="en-US"/>
              </w:rPr>
            </w:pPr>
          </w:p>
        </w:tc>
      </w:tr>
    </w:tbl>
    <w:p w14:paraId="2025E9E8">
      <w:pPr>
        <w:jc w:val="center"/>
        <w:rPr>
          <w:b/>
          <w:sz w:val="28"/>
          <w:szCs w:val="22"/>
        </w:rPr>
      </w:pPr>
      <w:r>
        <w:rPr>
          <w:b/>
          <w:sz w:val="28"/>
          <w:szCs w:val="22"/>
        </w:rPr>
        <w:t>Правила внутреннего трудового распорядка</w:t>
      </w:r>
    </w:p>
    <w:p w14:paraId="15B9746D">
      <w:pPr>
        <w:jc w:val="center"/>
        <w:rPr>
          <w:b/>
          <w:sz w:val="28"/>
          <w:szCs w:val="22"/>
        </w:rPr>
      </w:pPr>
    </w:p>
    <w:p w14:paraId="22ABE6DD">
      <w:pPr>
        <w:jc w:val="both"/>
        <w:rPr>
          <w:sz w:val="28"/>
          <w:szCs w:val="22"/>
        </w:rPr>
      </w:pPr>
      <w:r>
        <w:rPr>
          <w:sz w:val="28"/>
          <w:szCs w:val="22"/>
        </w:rPr>
        <w:t>Правила внутреннего трудового распорядка для работников</w:t>
      </w:r>
    </w:p>
    <w:p w14:paraId="04241708">
      <w:pPr>
        <w:jc w:val="both"/>
        <w:rPr>
          <w:sz w:val="28"/>
          <w:szCs w:val="22"/>
        </w:rPr>
      </w:pPr>
      <w:r>
        <w:rPr>
          <w:sz w:val="28"/>
          <w:szCs w:val="22"/>
        </w:rPr>
        <w:t>(в новой редакции)</w:t>
      </w:r>
    </w:p>
    <w:p w14:paraId="217BE4C9">
      <w:pPr>
        <w:jc w:val="both"/>
        <w:rPr>
          <w:sz w:val="28"/>
          <w:szCs w:val="22"/>
        </w:rPr>
      </w:pPr>
      <w:r>
        <w:rPr>
          <w:sz w:val="28"/>
          <w:szCs w:val="22"/>
        </w:rPr>
        <w:t>1.Общее положение</w:t>
      </w:r>
    </w:p>
    <w:p w14:paraId="06DA0900">
      <w:pPr>
        <w:jc w:val="both"/>
        <w:rPr>
          <w:sz w:val="28"/>
          <w:szCs w:val="22"/>
        </w:rPr>
      </w:pPr>
      <w:r>
        <w:rPr>
          <w:sz w:val="28"/>
          <w:szCs w:val="22"/>
        </w:rPr>
        <w:t>1.1.В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14:paraId="389D32D4">
      <w:pPr>
        <w:jc w:val="both"/>
        <w:rPr>
          <w:sz w:val="28"/>
          <w:szCs w:val="22"/>
        </w:rPr>
      </w:pPr>
      <w:r>
        <w:rPr>
          <w:sz w:val="28"/>
          <w:szCs w:val="22"/>
        </w:rPr>
        <w:t>1.2.Настоящие Правила внутреннего трудового распорядка (далее –Правила) являются локальным нормативным актом МБДОУ №6«Теремок» (далее -ДОУ), регламентирующим в соответствии с Трудовым кодексом Российской Федерации, иными нормативными актами, содержащими нормы трудового права,  порядок приема, отказа в приеме на работу, перевода, отстранения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ДОУ.</w:t>
      </w:r>
    </w:p>
    <w:p w14:paraId="5FAAFFC5">
      <w:pPr>
        <w:jc w:val="both"/>
        <w:rPr>
          <w:sz w:val="28"/>
          <w:szCs w:val="22"/>
        </w:rPr>
      </w:pPr>
      <w:r>
        <w:rPr>
          <w:sz w:val="28"/>
          <w:szCs w:val="22"/>
        </w:rPr>
        <w:t>1.3.Целью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ДОУ.</w:t>
      </w:r>
    </w:p>
    <w:p w14:paraId="3C75D397">
      <w:pPr>
        <w:jc w:val="both"/>
        <w:rPr>
          <w:sz w:val="28"/>
          <w:szCs w:val="22"/>
        </w:rPr>
      </w:pPr>
      <w:r>
        <w:rPr>
          <w:sz w:val="28"/>
          <w:szCs w:val="22"/>
        </w:rPr>
        <w:t>1.4.Под дисциплиной труда понимается обязательное для всех Работников подчинение правилам поведения, определенным в соответствии Трудовым кодексом Российской Федерации, иными законами, коллективным договором, трудовым договором, локальными нормативными актами ДОУ.</w:t>
      </w:r>
    </w:p>
    <w:p w14:paraId="69360857">
      <w:pPr>
        <w:jc w:val="both"/>
        <w:rPr>
          <w:sz w:val="28"/>
          <w:szCs w:val="22"/>
        </w:rPr>
      </w:pPr>
      <w:r>
        <w:rPr>
          <w:sz w:val="28"/>
          <w:szCs w:val="22"/>
        </w:rPr>
        <w:t>1.5.Работодатель обязан в соответствии с Трудовым кодексом Российской Федерации (далее –ТК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14:paraId="12C31FCA">
      <w:pPr>
        <w:jc w:val="both"/>
        <w:rPr>
          <w:sz w:val="28"/>
          <w:szCs w:val="22"/>
        </w:rPr>
      </w:pPr>
      <w:r>
        <w:rPr>
          <w:sz w:val="28"/>
          <w:szCs w:val="22"/>
        </w:rPr>
        <w:t>2.Порядок приема, отказа в приеме на работу, перевода, отстранения и увольнения. Прием на работу.</w:t>
      </w:r>
    </w:p>
    <w:p w14:paraId="381435EC">
      <w:pPr>
        <w:jc w:val="both"/>
        <w:rPr>
          <w:sz w:val="28"/>
          <w:szCs w:val="22"/>
        </w:rPr>
      </w:pPr>
      <w:r>
        <w:rPr>
          <w:sz w:val="28"/>
          <w:szCs w:val="22"/>
        </w:rPr>
        <w:t>2.1.Работники реализуют право на труд путем заключения трудового договора о работе в ДОУ.</w:t>
      </w:r>
    </w:p>
    <w:p w14:paraId="46818534">
      <w:pPr>
        <w:jc w:val="both"/>
        <w:rPr>
          <w:sz w:val="28"/>
          <w:szCs w:val="22"/>
        </w:rPr>
      </w:pPr>
      <w:r>
        <w:rPr>
          <w:sz w:val="28"/>
          <w:szCs w:val="22"/>
        </w:rPr>
        <w:t>2.2.Трудовой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 в ДОУ. Содержание трудового договора должно соответствовать действующему законодательству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15CA4422">
      <w:pPr>
        <w:jc w:val="both"/>
        <w:rPr>
          <w:sz w:val="28"/>
          <w:szCs w:val="22"/>
        </w:rPr>
      </w:pPr>
      <w:r>
        <w:rPr>
          <w:sz w:val="28"/>
          <w:szCs w:val="22"/>
        </w:rPr>
        <w:t>2.3.При приеме в ДОУ лицо, поступающее на работу, обязано предъявить:</w:t>
      </w:r>
    </w:p>
    <w:p w14:paraId="654EC2F6">
      <w:pPr>
        <w:jc w:val="both"/>
        <w:rPr>
          <w:sz w:val="28"/>
          <w:szCs w:val="22"/>
        </w:rPr>
      </w:pPr>
      <w:r>
        <w:rPr>
          <w:sz w:val="28"/>
          <w:szCs w:val="22"/>
        </w:rPr>
        <w:t>паспорт или иной документ удостоверяющий личность: временное удостоверение личности гражданина Российской Федерации, вид на жительство иностранного гражданина, удостоверение беженца;</w:t>
      </w:r>
    </w:p>
    <w:p w14:paraId="640DCC2B">
      <w:pPr>
        <w:jc w:val="both"/>
        <w:rPr>
          <w:sz w:val="28"/>
          <w:szCs w:val="22"/>
        </w:rPr>
      </w:pPr>
      <w:r>
        <w:rPr>
          <w:sz w:val="28"/>
          <w:szCs w:val="22"/>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14:paraId="2108D461">
      <w:pPr>
        <w:jc w:val="both"/>
        <w:rPr>
          <w:sz w:val="28"/>
          <w:szCs w:val="22"/>
        </w:rPr>
      </w:pPr>
      <w:r>
        <w:rPr>
          <w:sz w:val="28"/>
          <w:szCs w:val="22"/>
        </w:rPr>
        <w:t>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w:t>
      </w:r>
    </w:p>
    <w:p w14:paraId="71A3A957">
      <w:pPr>
        <w:jc w:val="both"/>
        <w:rPr>
          <w:sz w:val="28"/>
          <w:szCs w:val="22"/>
        </w:rPr>
      </w:pPr>
      <w:r>
        <w:rPr>
          <w:sz w:val="28"/>
          <w:szCs w:val="22"/>
        </w:rPr>
        <w:t>страховое свидетельство государственного пенсионного страхования(СНИЛС);</w:t>
      </w:r>
    </w:p>
    <w:p w14:paraId="51F0D8AF">
      <w:pPr>
        <w:jc w:val="both"/>
        <w:rPr>
          <w:sz w:val="28"/>
          <w:szCs w:val="22"/>
        </w:rPr>
      </w:pPr>
      <w:r>
        <w:rPr>
          <w:sz w:val="28"/>
          <w:szCs w:val="22"/>
        </w:rPr>
        <w:t>в целях соблюдения законодательства Российской Федерации о предоставлении сведений в налоговые органы –копию свидетельства о постановке на учет в налоговом органе (ИНН);</w:t>
      </w:r>
    </w:p>
    <w:p w14:paraId="06D0724A">
      <w:pPr>
        <w:jc w:val="both"/>
        <w:rPr>
          <w:sz w:val="28"/>
          <w:szCs w:val="22"/>
        </w:rPr>
      </w:pPr>
      <w:r>
        <w:rPr>
          <w:sz w:val="28"/>
          <w:szCs w:val="22"/>
        </w:rPr>
        <w:t>документы воинского учета –для лиц, подлежащих призыву на военную службу;</w:t>
      </w:r>
    </w:p>
    <w:p w14:paraId="787A5173">
      <w:pPr>
        <w:jc w:val="both"/>
        <w:rPr>
          <w:sz w:val="28"/>
          <w:szCs w:val="22"/>
        </w:rPr>
      </w:pPr>
      <w:r>
        <w:rPr>
          <w:sz w:val="28"/>
          <w:szCs w:val="22"/>
        </w:rPr>
        <w:t>диплом или иной документ о полученном образовании или документ, подтверждающий специальность или квалификацию;</w:t>
      </w:r>
    </w:p>
    <w:p w14:paraId="6FB6F695">
      <w:pPr>
        <w:jc w:val="both"/>
        <w:rPr>
          <w:sz w:val="28"/>
          <w:szCs w:val="22"/>
        </w:rPr>
      </w:pPr>
      <w:r>
        <w:rPr>
          <w:sz w:val="28"/>
          <w:szCs w:val="22"/>
        </w:rPr>
        <w:t>личное заявление;</w:t>
      </w:r>
    </w:p>
    <w:p w14:paraId="622259FC">
      <w:pPr>
        <w:jc w:val="both"/>
        <w:rPr>
          <w:sz w:val="28"/>
          <w:szCs w:val="22"/>
        </w:rPr>
      </w:pPr>
      <w:r>
        <w:rPr>
          <w:sz w:val="28"/>
          <w:szCs w:val="22"/>
        </w:rPr>
        <w:t>медицинское заключение о состоянии здоровья;</w:t>
      </w:r>
    </w:p>
    <w:p w14:paraId="6BE6DCE3">
      <w:pPr>
        <w:jc w:val="both"/>
        <w:rPr>
          <w:sz w:val="28"/>
          <w:szCs w:val="22"/>
        </w:rPr>
      </w:pPr>
      <w:r>
        <w:rPr>
          <w:sz w:val="28"/>
          <w:szCs w:val="22"/>
        </w:rPr>
        <w:t>медицинская книжка;</w:t>
      </w:r>
    </w:p>
    <w:p w14:paraId="48187A9D">
      <w:pPr>
        <w:jc w:val="both"/>
        <w:rPr>
          <w:sz w:val="28"/>
          <w:szCs w:val="22"/>
        </w:rPr>
      </w:pPr>
      <w:r>
        <w:rPr>
          <w:sz w:val="28"/>
          <w:szCs w:val="22"/>
        </w:rPr>
        <w:t xml:space="preserve">справку о наличии (отсутствии) судимости и (или) факта уголовного преследования либо о прекращении уголовного преследования. Прием на работу без указанных документов не производится. </w:t>
      </w:r>
    </w:p>
    <w:p w14:paraId="3C519272">
      <w:pPr>
        <w:jc w:val="both"/>
        <w:rPr>
          <w:sz w:val="28"/>
          <w:szCs w:val="22"/>
        </w:rPr>
      </w:pPr>
      <w:r>
        <w:rPr>
          <w:sz w:val="28"/>
          <w:szCs w:val="22"/>
        </w:rPr>
        <w:t>2.4. При приеме в ДОУ лицо, поступающее на работу по совместительству, обязано предъявить:</w:t>
      </w:r>
    </w:p>
    <w:p w14:paraId="179E134F">
      <w:pPr>
        <w:jc w:val="both"/>
        <w:rPr>
          <w:sz w:val="28"/>
          <w:szCs w:val="22"/>
        </w:rPr>
      </w:pPr>
      <w:r>
        <w:rPr>
          <w:sz w:val="28"/>
          <w:szCs w:val="22"/>
        </w:rPr>
        <w:t>вместо трудовой книжки ее копию, заверенную администрацией по основному месту работы и/или установленные законом сведения о трудовой деятельности. В случае непредоставления копии трудовой книжки и/или установленных законом сведений о трудовой деятельности, заверенной администрацией по основному месту работы, лицо, поступающее на работу по совместительству подает заявление о работе/не работе на государственной или муниципальной службе.</w:t>
      </w:r>
    </w:p>
    <w:p w14:paraId="5647529B">
      <w:pPr>
        <w:jc w:val="both"/>
        <w:rPr>
          <w:sz w:val="28"/>
          <w:szCs w:val="22"/>
        </w:rPr>
      </w:pPr>
      <w:r>
        <w:rPr>
          <w:sz w:val="28"/>
          <w:szCs w:val="22"/>
        </w:rPr>
        <w:t>справку с основного места работы с указанием должности и графика работы.</w:t>
      </w:r>
    </w:p>
    <w:p w14:paraId="0AE6EB9C">
      <w:pPr>
        <w:jc w:val="both"/>
        <w:rPr>
          <w:sz w:val="28"/>
          <w:szCs w:val="22"/>
        </w:rPr>
      </w:pPr>
      <w:r>
        <w:rPr>
          <w:sz w:val="28"/>
          <w:szCs w:val="22"/>
        </w:rPr>
        <w:t>-справку о характере и условиях труда по основному месту работы</w:t>
      </w:r>
    </w:p>
    <w:p w14:paraId="0F883B0B">
      <w:pPr>
        <w:jc w:val="both"/>
        <w:rPr>
          <w:sz w:val="28"/>
          <w:szCs w:val="22"/>
        </w:rPr>
      </w:pPr>
      <w:r>
        <w:rPr>
          <w:sz w:val="28"/>
          <w:szCs w:val="22"/>
        </w:rPr>
        <w:t>при приеме на работу с вредными и (или) опасными условиями труда;</w:t>
      </w:r>
    </w:p>
    <w:p w14:paraId="3F229D94">
      <w:pPr>
        <w:jc w:val="both"/>
        <w:rPr>
          <w:sz w:val="28"/>
          <w:szCs w:val="22"/>
        </w:rPr>
      </w:pPr>
      <w:r>
        <w:rPr>
          <w:sz w:val="28"/>
          <w:szCs w:val="22"/>
        </w:rPr>
        <w:t>2.5. При заключении трудового договора работник, обучающийся по образовательным программам высшего образования, предъявляет:</w:t>
      </w:r>
    </w:p>
    <w:p w14:paraId="1C5204B7">
      <w:pPr>
        <w:jc w:val="both"/>
        <w:rPr>
          <w:sz w:val="28"/>
          <w:szCs w:val="22"/>
        </w:rPr>
      </w:pPr>
      <w:r>
        <w:rPr>
          <w:sz w:val="28"/>
          <w:szCs w:val="22"/>
        </w:rPr>
        <w:t>•</w:t>
      </w:r>
      <w:r>
        <w:rPr>
          <w:sz w:val="28"/>
          <w:szCs w:val="22"/>
        </w:rPr>
        <w:tab/>
      </w:r>
      <w:r>
        <w:rPr>
          <w:sz w:val="28"/>
          <w:szCs w:val="22"/>
        </w:rPr>
        <w:t>документы, указанные в п. 2.3 Правил, за исключением документов об образовании и о квалификации;</w:t>
      </w:r>
    </w:p>
    <w:p w14:paraId="189D1BFE">
      <w:pPr>
        <w:jc w:val="both"/>
        <w:rPr>
          <w:sz w:val="28"/>
          <w:szCs w:val="22"/>
        </w:rPr>
      </w:pPr>
      <w:r>
        <w:rPr>
          <w:sz w:val="28"/>
          <w:szCs w:val="22"/>
        </w:rPr>
        <w:t>•</w:t>
      </w:r>
      <w:r>
        <w:rPr>
          <w:sz w:val="28"/>
          <w:szCs w:val="22"/>
        </w:rPr>
        <w:tab/>
      </w:r>
      <w:r>
        <w:rPr>
          <w:sz w:val="28"/>
          <w:szCs w:val="22"/>
        </w:rPr>
        <w:t>характеристику обучающегося, выданную образовательной организацией, в которой он обучается;</w:t>
      </w:r>
    </w:p>
    <w:p w14:paraId="4C371C35">
      <w:pPr>
        <w:jc w:val="both"/>
        <w:rPr>
          <w:sz w:val="28"/>
          <w:szCs w:val="22"/>
        </w:rPr>
      </w:pPr>
      <w:r>
        <w:rPr>
          <w:sz w:val="28"/>
          <w:szCs w:val="22"/>
        </w:rPr>
        <w:t>•</w:t>
      </w:r>
      <w:r>
        <w:rPr>
          <w:sz w:val="28"/>
          <w:szCs w:val="22"/>
        </w:rPr>
        <w:tab/>
      </w:r>
      <w:r>
        <w:rPr>
          <w:sz w:val="28"/>
          <w:szCs w:val="22"/>
        </w:rPr>
        <w:t>справку о периоде обучения, по самостоятельно установленному высшим образовательным заведением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093E8904">
      <w:pPr>
        <w:jc w:val="both"/>
        <w:rPr>
          <w:sz w:val="28"/>
          <w:szCs w:val="22"/>
        </w:rPr>
      </w:pPr>
    </w:p>
    <w:p w14:paraId="4C3AE2FA">
      <w:pPr>
        <w:jc w:val="both"/>
        <w:rPr>
          <w:sz w:val="28"/>
          <w:szCs w:val="22"/>
        </w:rPr>
      </w:pPr>
      <w:r>
        <w:rPr>
          <w:sz w:val="28"/>
          <w:szCs w:val="22"/>
        </w:rPr>
        <w:t>2.6.Лица, принимаемые на работу в ДОУ, требующую специальных знаний (педагогические, медицинские) в соответствии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35304A34">
      <w:pPr>
        <w:jc w:val="both"/>
        <w:rPr>
          <w:sz w:val="28"/>
          <w:szCs w:val="22"/>
        </w:rPr>
      </w:pPr>
    </w:p>
    <w:p w14:paraId="4D1D51D7">
      <w:pPr>
        <w:jc w:val="both"/>
        <w:rPr>
          <w:sz w:val="28"/>
          <w:szCs w:val="22"/>
        </w:rPr>
      </w:pPr>
      <w:r>
        <w:rPr>
          <w:sz w:val="28"/>
          <w:szCs w:val="22"/>
        </w:rPr>
        <w:t>2.7.В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14:paraId="39B5EEFA">
      <w:pPr>
        <w:jc w:val="both"/>
        <w:rPr>
          <w:sz w:val="28"/>
          <w:szCs w:val="22"/>
        </w:rPr>
      </w:pPr>
      <w:r>
        <w:rPr>
          <w:sz w:val="28"/>
          <w:szCs w:val="22"/>
        </w:rPr>
        <w:t>2.8.Лицам, впервые поступающим на работу после 31 декабря 2020 года, сведения о трудовой деятельности будут вестись только в электронном виде без оформления бумажной трудовой книжки.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
    <w:p w14:paraId="6F46ACB9">
      <w:pPr>
        <w:jc w:val="both"/>
        <w:rPr>
          <w:sz w:val="28"/>
          <w:szCs w:val="22"/>
        </w:rPr>
      </w:pPr>
      <w:r>
        <w:rPr>
          <w:sz w:val="28"/>
          <w:szCs w:val="22"/>
        </w:rPr>
        <w:t>2.9.Трудовой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w:t>
      </w:r>
    </w:p>
    <w:p w14:paraId="4727D737">
      <w:pPr>
        <w:jc w:val="both"/>
        <w:rPr>
          <w:sz w:val="28"/>
          <w:szCs w:val="22"/>
        </w:rPr>
      </w:pPr>
      <w:r>
        <w:rPr>
          <w:sz w:val="28"/>
          <w:szCs w:val="22"/>
        </w:rPr>
        <w:t>2.10.Работник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14:paraId="34EE6110">
      <w:pPr>
        <w:jc w:val="both"/>
        <w:rPr>
          <w:sz w:val="28"/>
          <w:szCs w:val="22"/>
        </w:rPr>
      </w:pPr>
      <w:r>
        <w:rPr>
          <w:sz w:val="28"/>
          <w:szCs w:val="22"/>
        </w:rPr>
        <w:t>2.11.Прием на работу оформляется приказом, изданным на основании заключенного трудового договора. Приказ о приеме на работу объявляется работнику под подпись в 3-дневный срок со дня подписания трудового договора.</w:t>
      </w:r>
    </w:p>
    <w:p w14:paraId="6BF3697A">
      <w:pPr>
        <w:jc w:val="both"/>
        <w:rPr>
          <w:sz w:val="28"/>
          <w:szCs w:val="22"/>
        </w:rPr>
      </w:pPr>
      <w:r>
        <w:rPr>
          <w:sz w:val="28"/>
          <w:szCs w:val="22"/>
        </w:rPr>
        <w:t>2.12.На основании приказа о приеме на работу Работодатель обязан в пятидневный срок сделать запись в трудовой книжке Работника, в случае, если работа в ДОУ является для Работника основной.</w:t>
      </w:r>
    </w:p>
    <w:p w14:paraId="6BDA3372">
      <w:pPr>
        <w:jc w:val="both"/>
        <w:rPr>
          <w:sz w:val="28"/>
          <w:szCs w:val="22"/>
        </w:rPr>
      </w:pPr>
      <w:r>
        <w:rPr>
          <w:sz w:val="28"/>
          <w:szCs w:val="22"/>
        </w:rPr>
        <w:t>2.13.При приеме на работу вновь поступившего Работника Работодатель обязан ознакомить Работника со следующими документами ДОУ:</w:t>
      </w:r>
    </w:p>
    <w:p w14:paraId="63C75C7A">
      <w:pPr>
        <w:jc w:val="both"/>
        <w:rPr>
          <w:sz w:val="28"/>
          <w:szCs w:val="22"/>
        </w:rPr>
      </w:pPr>
      <w:r>
        <w:rPr>
          <w:sz w:val="28"/>
          <w:szCs w:val="22"/>
        </w:rPr>
        <w:t xml:space="preserve">Устав </w:t>
      </w:r>
    </w:p>
    <w:p w14:paraId="152716BC">
      <w:pPr>
        <w:jc w:val="both"/>
        <w:rPr>
          <w:sz w:val="28"/>
          <w:szCs w:val="22"/>
        </w:rPr>
      </w:pPr>
      <w:r>
        <w:rPr>
          <w:sz w:val="28"/>
          <w:szCs w:val="22"/>
        </w:rPr>
        <w:t>Правила внутреннего трудового распорядка;</w:t>
      </w:r>
    </w:p>
    <w:p w14:paraId="365B466D">
      <w:pPr>
        <w:jc w:val="both"/>
        <w:rPr>
          <w:sz w:val="28"/>
          <w:szCs w:val="22"/>
        </w:rPr>
      </w:pPr>
      <w:r>
        <w:rPr>
          <w:sz w:val="28"/>
          <w:szCs w:val="22"/>
        </w:rPr>
        <w:t xml:space="preserve"> Коллективный договор;</w:t>
      </w:r>
    </w:p>
    <w:p w14:paraId="64011154">
      <w:pPr>
        <w:jc w:val="both"/>
        <w:rPr>
          <w:sz w:val="28"/>
          <w:szCs w:val="22"/>
        </w:rPr>
      </w:pPr>
      <w:r>
        <w:rPr>
          <w:sz w:val="28"/>
          <w:szCs w:val="22"/>
        </w:rPr>
        <w:t>Положение об оплате труда работников;</w:t>
      </w:r>
    </w:p>
    <w:p w14:paraId="26555A6B">
      <w:pPr>
        <w:jc w:val="both"/>
        <w:rPr>
          <w:sz w:val="28"/>
          <w:szCs w:val="22"/>
        </w:rPr>
      </w:pPr>
      <w:r>
        <w:rPr>
          <w:sz w:val="28"/>
          <w:szCs w:val="22"/>
        </w:rPr>
        <w:t>Положение о защите персональных данных Работников;</w:t>
      </w:r>
    </w:p>
    <w:p w14:paraId="39C885C5">
      <w:pPr>
        <w:jc w:val="both"/>
        <w:rPr>
          <w:sz w:val="28"/>
          <w:szCs w:val="22"/>
        </w:rPr>
      </w:pPr>
      <w:r>
        <w:rPr>
          <w:sz w:val="28"/>
          <w:szCs w:val="22"/>
        </w:rPr>
        <w:t>Должностная инструкция;</w:t>
      </w:r>
    </w:p>
    <w:p w14:paraId="17950B4C">
      <w:pPr>
        <w:jc w:val="both"/>
        <w:rPr>
          <w:sz w:val="28"/>
          <w:szCs w:val="22"/>
        </w:rPr>
      </w:pPr>
      <w:r>
        <w:rPr>
          <w:sz w:val="28"/>
          <w:szCs w:val="22"/>
        </w:rPr>
        <w:t xml:space="preserve"> Инструкции по охране труда и пожарной безопасности;</w:t>
      </w:r>
    </w:p>
    <w:p w14:paraId="3E650864">
      <w:pPr>
        <w:jc w:val="both"/>
        <w:rPr>
          <w:sz w:val="28"/>
          <w:szCs w:val="22"/>
        </w:rPr>
      </w:pPr>
      <w:r>
        <w:rPr>
          <w:sz w:val="28"/>
          <w:szCs w:val="22"/>
        </w:rPr>
        <w:t xml:space="preserve">локальные нормативные акты, непосредственно связанными с трудовой деятельностью работника, условиями работы, </w:t>
      </w:r>
    </w:p>
    <w:p w14:paraId="3D052115">
      <w:pPr>
        <w:jc w:val="both"/>
        <w:rPr>
          <w:sz w:val="28"/>
          <w:szCs w:val="22"/>
        </w:rPr>
      </w:pPr>
      <w:r>
        <w:rPr>
          <w:sz w:val="28"/>
          <w:szCs w:val="22"/>
        </w:rPr>
        <w:t xml:space="preserve">разъяснить его права и обязанности, </w:t>
      </w:r>
    </w:p>
    <w:p w14:paraId="29E8971D">
      <w:pPr>
        <w:jc w:val="both"/>
        <w:rPr>
          <w:sz w:val="28"/>
          <w:szCs w:val="22"/>
        </w:rPr>
      </w:pPr>
      <w:r>
        <w:rPr>
          <w:sz w:val="28"/>
          <w:szCs w:val="22"/>
        </w:rPr>
        <w:t>проинструктировать его по правилам техники безопасности, санитарии, противопожарной безопасности.</w:t>
      </w:r>
    </w:p>
    <w:p w14:paraId="4F3F6016">
      <w:pPr>
        <w:jc w:val="both"/>
        <w:rPr>
          <w:sz w:val="28"/>
          <w:szCs w:val="22"/>
        </w:rPr>
      </w:pPr>
    </w:p>
    <w:p w14:paraId="0EE8CD7D">
      <w:pPr>
        <w:jc w:val="both"/>
        <w:rPr>
          <w:sz w:val="28"/>
          <w:szCs w:val="22"/>
        </w:rPr>
      </w:pPr>
      <w:r>
        <w:rPr>
          <w:sz w:val="28"/>
          <w:szCs w:val="22"/>
        </w:rPr>
        <w:t>2.14.Порядок заполнения сведений о трудовой деятельности и/или трудовой книжки регулируется действующим законодательством Российской Федерации.</w:t>
      </w:r>
    </w:p>
    <w:p w14:paraId="67967A59">
      <w:pPr>
        <w:jc w:val="both"/>
        <w:rPr>
          <w:sz w:val="28"/>
          <w:szCs w:val="22"/>
        </w:rPr>
      </w:pPr>
    </w:p>
    <w:p w14:paraId="019BEA3F">
      <w:pPr>
        <w:jc w:val="both"/>
        <w:rPr>
          <w:sz w:val="28"/>
          <w:szCs w:val="22"/>
        </w:rPr>
      </w:pPr>
      <w:r>
        <w:rPr>
          <w:sz w:val="28"/>
          <w:szCs w:val="22"/>
        </w:rPr>
        <w:t xml:space="preserve"> 2.15.Работодатель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основной(за исключением случаев, если в соответствии с настоящим Кодексом, иным федеральным законом трудовая книжка на работника не ведется).</w:t>
      </w:r>
    </w:p>
    <w:p w14:paraId="4A52D183">
      <w:pPr>
        <w:jc w:val="both"/>
        <w:rPr>
          <w:sz w:val="28"/>
          <w:szCs w:val="22"/>
        </w:rPr>
      </w:pPr>
    </w:p>
    <w:p w14:paraId="49F63637">
      <w:pPr>
        <w:jc w:val="both"/>
        <w:rPr>
          <w:sz w:val="28"/>
          <w:szCs w:val="22"/>
        </w:rPr>
      </w:pPr>
      <w:r>
        <w:rPr>
          <w:sz w:val="28"/>
          <w:szCs w:val="22"/>
        </w:rPr>
        <w:t>2.16.При увольнении или в любой момент по требованию Работника, который выбрал электронный способ ведения трудовой книжки, Работодатель обязан выдать сведения о его трудовой деятельности.</w:t>
      </w:r>
    </w:p>
    <w:p w14:paraId="14B2698A">
      <w:pPr>
        <w:jc w:val="both"/>
        <w:rPr>
          <w:sz w:val="28"/>
          <w:szCs w:val="22"/>
        </w:rPr>
      </w:pPr>
    </w:p>
    <w:p w14:paraId="39EE368B">
      <w:pPr>
        <w:jc w:val="both"/>
        <w:rPr>
          <w:sz w:val="28"/>
          <w:szCs w:val="22"/>
        </w:rPr>
      </w:pPr>
      <w:r>
        <w:rPr>
          <w:sz w:val="28"/>
          <w:szCs w:val="22"/>
        </w:rPr>
        <w:t>2.17.При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w:t>
      </w:r>
    </w:p>
    <w:p w14:paraId="5981FE1D">
      <w:pPr>
        <w:jc w:val="both"/>
        <w:rPr>
          <w:sz w:val="28"/>
          <w:szCs w:val="22"/>
        </w:rPr>
      </w:pPr>
    </w:p>
    <w:p w14:paraId="343B4735">
      <w:pPr>
        <w:jc w:val="both"/>
        <w:rPr>
          <w:sz w:val="28"/>
          <w:szCs w:val="22"/>
        </w:rPr>
      </w:pPr>
      <w:r>
        <w:rPr>
          <w:sz w:val="28"/>
          <w:szCs w:val="22"/>
        </w:rPr>
        <w:t>2.18.В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B2ABE5B">
      <w:pPr>
        <w:jc w:val="both"/>
        <w:rPr>
          <w:sz w:val="28"/>
          <w:szCs w:val="22"/>
        </w:rPr>
      </w:pPr>
    </w:p>
    <w:p w14:paraId="24713594">
      <w:pPr>
        <w:jc w:val="both"/>
        <w:rPr>
          <w:sz w:val="28"/>
          <w:szCs w:val="22"/>
        </w:rPr>
      </w:pPr>
      <w:r>
        <w:rPr>
          <w:sz w:val="28"/>
          <w:szCs w:val="22"/>
        </w:rPr>
        <w:t>2.19.Испытание при приеме на работу не устанавливается для:</w:t>
      </w:r>
    </w:p>
    <w:p w14:paraId="66E112BA">
      <w:pPr>
        <w:jc w:val="both"/>
        <w:rPr>
          <w:sz w:val="28"/>
          <w:szCs w:val="22"/>
        </w:rPr>
      </w:pPr>
      <w:r>
        <w:rPr>
          <w:sz w:val="28"/>
          <w:szCs w:val="22"/>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4E9CF307">
      <w:pPr>
        <w:jc w:val="both"/>
        <w:rPr>
          <w:sz w:val="28"/>
          <w:szCs w:val="22"/>
        </w:rPr>
      </w:pPr>
      <w:r>
        <w:rPr>
          <w:sz w:val="28"/>
          <w:szCs w:val="22"/>
        </w:rPr>
        <w:t>беременных женщин и женщин, имеющих детей в возрасте до полутора лет;</w:t>
      </w:r>
    </w:p>
    <w:p w14:paraId="7287E7BA">
      <w:pPr>
        <w:jc w:val="both"/>
        <w:rPr>
          <w:sz w:val="28"/>
          <w:szCs w:val="22"/>
        </w:rPr>
      </w:pPr>
      <w:r>
        <w:rPr>
          <w:sz w:val="28"/>
          <w:szCs w:val="22"/>
        </w:rPr>
        <w:t>лиц, не достигших возраста восемнадцати лет;</w:t>
      </w:r>
    </w:p>
    <w:p w14:paraId="64FBCC5A">
      <w:pPr>
        <w:jc w:val="both"/>
        <w:rPr>
          <w:sz w:val="28"/>
          <w:szCs w:val="22"/>
        </w:rPr>
      </w:pPr>
      <w:r>
        <w:rPr>
          <w:sz w:val="28"/>
          <w:szCs w:val="22"/>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B8A0216">
      <w:pPr>
        <w:jc w:val="both"/>
        <w:rPr>
          <w:sz w:val="28"/>
          <w:szCs w:val="22"/>
        </w:rPr>
      </w:pPr>
      <w:r>
        <w:rPr>
          <w:sz w:val="28"/>
          <w:szCs w:val="22"/>
        </w:rPr>
        <w:t>лиц, избранных на выборную должность на оплачиваемую работу;</w:t>
      </w:r>
    </w:p>
    <w:p w14:paraId="4FA95FAC">
      <w:pPr>
        <w:jc w:val="both"/>
        <w:rPr>
          <w:sz w:val="28"/>
          <w:szCs w:val="22"/>
        </w:rPr>
      </w:pPr>
      <w:r>
        <w:rPr>
          <w:sz w:val="28"/>
          <w:szCs w:val="22"/>
        </w:rPr>
        <w:t>лиц, приглашенных на работу в порядке перевода от другого работодателя по согласованию между работодателями;</w:t>
      </w:r>
    </w:p>
    <w:p w14:paraId="1F409D65">
      <w:pPr>
        <w:jc w:val="both"/>
        <w:rPr>
          <w:sz w:val="28"/>
          <w:szCs w:val="22"/>
        </w:rPr>
      </w:pPr>
      <w:r>
        <w:rPr>
          <w:sz w:val="28"/>
          <w:szCs w:val="22"/>
        </w:rPr>
        <w:t>лиц, заключающих трудовой договор на срок до двух месяцев;</w:t>
      </w:r>
    </w:p>
    <w:p w14:paraId="674C942E">
      <w:pPr>
        <w:jc w:val="both"/>
        <w:rPr>
          <w:sz w:val="28"/>
          <w:szCs w:val="22"/>
        </w:rPr>
      </w:pPr>
      <w:r>
        <w:rPr>
          <w:sz w:val="28"/>
          <w:szCs w:val="22"/>
        </w:rPr>
        <w:t>иных лиц в случаях, предусмотренных ТК РФ, иными федеральными законами, коллективным договором.</w:t>
      </w:r>
    </w:p>
    <w:p w14:paraId="32C2FF4D">
      <w:pPr>
        <w:jc w:val="both"/>
        <w:rPr>
          <w:sz w:val="28"/>
          <w:szCs w:val="22"/>
        </w:rPr>
      </w:pPr>
    </w:p>
    <w:p w14:paraId="587CBCD3">
      <w:pPr>
        <w:jc w:val="both"/>
        <w:rPr>
          <w:sz w:val="28"/>
          <w:szCs w:val="22"/>
        </w:rPr>
      </w:pPr>
      <w:r>
        <w:rPr>
          <w:sz w:val="28"/>
          <w:szCs w:val="22"/>
        </w:rPr>
        <w:t>2.20.Срок испытания не может превышать трех месяцев, а для руководителя ДОУ и его заместителей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3AA35923">
      <w:pPr>
        <w:jc w:val="both"/>
        <w:rPr>
          <w:sz w:val="28"/>
          <w:szCs w:val="22"/>
        </w:rPr>
      </w:pPr>
    </w:p>
    <w:p w14:paraId="383223E3">
      <w:pPr>
        <w:jc w:val="both"/>
        <w:rPr>
          <w:sz w:val="28"/>
          <w:szCs w:val="22"/>
        </w:rPr>
      </w:pPr>
      <w:r>
        <w:rPr>
          <w:sz w:val="28"/>
          <w:szCs w:val="22"/>
        </w:rPr>
        <w:t>2.21.При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11A511D9">
      <w:pPr>
        <w:jc w:val="both"/>
        <w:rPr>
          <w:sz w:val="28"/>
          <w:szCs w:val="22"/>
        </w:rPr>
      </w:pPr>
      <w:r>
        <w:rPr>
          <w:sz w:val="28"/>
          <w:szCs w:val="22"/>
        </w:rPr>
        <w:t>Решение Работодателя Работник имеет право обжаловать в суд.</w:t>
      </w:r>
    </w:p>
    <w:p w14:paraId="196D7958">
      <w:pPr>
        <w:jc w:val="both"/>
        <w:rPr>
          <w:sz w:val="28"/>
          <w:szCs w:val="22"/>
        </w:rPr>
      </w:pPr>
    </w:p>
    <w:p w14:paraId="4D64B21B">
      <w:pPr>
        <w:jc w:val="both"/>
        <w:rPr>
          <w:sz w:val="28"/>
          <w:szCs w:val="22"/>
        </w:rPr>
      </w:pPr>
      <w:r>
        <w:rPr>
          <w:sz w:val="28"/>
          <w:szCs w:val="22"/>
        </w:rPr>
        <w:t>2.22.Если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6F121827">
      <w:pPr>
        <w:jc w:val="both"/>
        <w:rPr>
          <w:sz w:val="28"/>
          <w:szCs w:val="22"/>
        </w:rPr>
      </w:pPr>
    </w:p>
    <w:p w14:paraId="235B1C04">
      <w:pPr>
        <w:jc w:val="both"/>
        <w:rPr>
          <w:sz w:val="28"/>
          <w:szCs w:val="22"/>
        </w:rPr>
      </w:pPr>
      <w:r>
        <w:rPr>
          <w:sz w:val="28"/>
          <w:szCs w:val="22"/>
        </w:rPr>
        <w:t xml:space="preserve">2.23.Если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14:paraId="69B65273">
      <w:pPr>
        <w:jc w:val="both"/>
        <w:rPr>
          <w:sz w:val="28"/>
          <w:szCs w:val="22"/>
        </w:rPr>
      </w:pPr>
    </w:p>
    <w:p w14:paraId="4EC22ACE">
      <w:pPr>
        <w:jc w:val="both"/>
        <w:rPr>
          <w:sz w:val="28"/>
          <w:szCs w:val="22"/>
        </w:rPr>
      </w:pPr>
      <w:r>
        <w:rPr>
          <w:sz w:val="28"/>
          <w:szCs w:val="22"/>
        </w:rPr>
        <w:t>2.24.Прекращение трудового договора возможно только по основаниям, предусмотренным ТК РФ.</w:t>
      </w:r>
    </w:p>
    <w:p w14:paraId="46743AFA">
      <w:pPr>
        <w:jc w:val="both"/>
        <w:rPr>
          <w:sz w:val="28"/>
          <w:szCs w:val="22"/>
        </w:rPr>
      </w:pPr>
    </w:p>
    <w:p w14:paraId="36A23250">
      <w:pPr>
        <w:jc w:val="both"/>
        <w:rPr>
          <w:sz w:val="28"/>
          <w:szCs w:val="22"/>
        </w:rPr>
      </w:pPr>
      <w:r>
        <w:rPr>
          <w:sz w:val="28"/>
          <w:szCs w:val="22"/>
        </w:rPr>
        <w:t>2.25.Работник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79FAE926">
      <w:pPr>
        <w:jc w:val="both"/>
        <w:rPr>
          <w:sz w:val="28"/>
          <w:szCs w:val="22"/>
        </w:rPr>
      </w:pPr>
    </w:p>
    <w:p w14:paraId="314C52E4">
      <w:pPr>
        <w:jc w:val="both"/>
        <w:rPr>
          <w:sz w:val="28"/>
          <w:szCs w:val="22"/>
        </w:rPr>
      </w:pPr>
      <w:r>
        <w:rPr>
          <w:sz w:val="28"/>
          <w:szCs w:val="22"/>
        </w:rPr>
        <w:t>2.26.Трудовой договор может быть расторгнут и до истечения срока предупреждения об увольнении, по соглашению между Работником и Работодателем.</w:t>
      </w:r>
    </w:p>
    <w:p w14:paraId="563B6A4C">
      <w:pPr>
        <w:jc w:val="both"/>
        <w:rPr>
          <w:sz w:val="28"/>
          <w:szCs w:val="22"/>
        </w:rPr>
      </w:pPr>
    </w:p>
    <w:p w14:paraId="74F2CB01">
      <w:pPr>
        <w:jc w:val="both"/>
        <w:rPr>
          <w:sz w:val="28"/>
          <w:szCs w:val="22"/>
        </w:rPr>
      </w:pPr>
      <w:r>
        <w:rPr>
          <w:sz w:val="28"/>
          <w:szCs w:val="22"/>
        </w:rPr>
        <w:t>2.27.В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537F5956">
      <w:pPr>
        <w:jc w:val="both"/>
        <w:rPr>
          <w:sz w:val="28"/>
          <w:szCs w:val="22"/>
        </w:rPr>
      </w:pPr>
    </w:p>
    <w:p w14:paraId="01F0A47A">
      <w:pPr>
        <w:jc w:val="both"/>
        <w:rPr>
          <w:sz w:val="28"/>
          <w:szCs w:val="22"/>
        </w:rPr>
      </w:pPr>
      <w:r>
        <w:rPr>
          <w:sz w:val="28"/>
          <w:szCs w:val="22"/>
        </w:rPr>
        <w:t>2.28.До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ТКРФ и иными федеральными законами не может быть отказано в заключении трудового договора.</w:t>
      </w:r>
    </w:p>
    <w:p w14:paraId="25D2EACA">
      <w:pPr>
        <w:jc w:val="both"/>
        <w:rPr>
          <w:sz w:val="28"/>
          <w:szCs w:val="22"/>
        </w:rPr>
      </w:pPr>
    </w:p>
    <w:p w14:paraId="28515AB0">
      <w:pPr>
        <w:jc w:val="both"/>
        <w:rPr>
          <w:sz w:val="28"/>
          <w:szCs w:val="22"/>
        </w:rPr>
      </w:pPr>
      <w:r>
        <w:rPr>
          <w:sz w:val="28"/>
          <w:szCs w:val="22"/>
        </w:rPr>
        <w:t xml:space="preserve">2.29.Расторжение трудового договора по инициативе Работодателя производится с учетом мотивированного мнения представительного органа ДОУ, за исключением случаев, предусмотренных законодательством Российской Федерации. </w:t>
      </w:r>
    </w:p>
    <w:p w14:paraId="0744D128">
      <w:pPr>
        <w:jc w:val="both"/>
        <w:rPr>
          <w:sz w:val="28"/>
          <w:szCs w:val="22"/>
        </w:rPr>
      </w:pPr>
    </w:p>
    <w:p w14:paraId="4F29E118">
      <w:pPr>
        <w:jc w:val="both"/>
        <w:rPr>
          <w:sz w:val="28"/>
          <w:szCs w:val="22"/>
        </w:rPr>
      </w:pPr>
      <w:r>
        <w:rPr>
          <w:sz w:val="28"/>
          <w:szCs w:val="22"/>
        </w:rPr>
        <w:t xml:space="preserve">2.30.Прекращение трудового договора оформляется приказом Работодателя. </w:t>
      </w:r>
    </w:p>
    <w:p w14:paraId="6636C699">
      <w:pPr>
        <w:jc w:val="both"/>
        <w:rPr>
          <w:sz w:val="28"/>
          <w:szCs w:val="22"/>
        </w:rPr>
      </w:pPr>
    </w:p>
    <w:p w14:paraId="163D2AB4">
      <w:pPr>
        <w:jc w:val="both"/>
        <w:rPr>
          <w:sz w:val="28"/>
          <w:szCs w:val="22"/>
        </w:rPr>
      </w:pPr>
      <w:r>
        <w:rPr>
          <w:sz w:val="28"/>
          <w:szCs w:val="22"/>
        </w:rPr>
        <w:t xml:space="preserve">2.31.С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14:paraId="3393B187">
      <w:pPr>
        <w:jc w:val="both"/>
        <w:rPr>
          <w:sz w:val="28"/>
          <w:szCs w:val="22"/>
        </w:rPr>
      </w:pPr>
    </w:p>
    <w:p w14:paraId="7BF9E65B">
      <w:pPr>
        <w:jc w:val="both"/>
        <w:rPr>
          <w:sz w:val="28"/>
          <w:szCs w:val="22"/>
        </w:rPr>
      </w:pPr>
      <w:r>
        <w:rPr>
          <w:sz w:val="28"/>
          <w:szCs w:val="22"/>
        </w:rPr>
        <w:t>2.32.В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14:paraId="5296299B">
      <w:pPr>
        <w:jc w:val="both"/>
        <w:rPr>
          <w:sz w:val="28"/>
          <w:szCs w:val="22"/>
        </w:rPr>
      </w:pPr>
    </w:p>
    <w:p w14:paraId="7D215D32">
      <w:pPr>
        <w:jc w:val="both"/>
        <w:rPr>
          <w:sz w:val="28"/>
          <w:szCs w:val="22"/>
        </w:rPr>
      </w:pPr>
      <w:r>
        <w:rPr>
          <w:sz w:val="28"/>
          <w:szCs w:val="22"/>
        </w:rPr>
        <w:t xml:space="preserve">2.33.Работодатель обязан Работнику, отказавшемуся от ведения бумажной трудовой книжки в день увольнения выдать форму СТД-Р. </w:t>
      </w:r>
    </w:p>
    <w:p w14:paraId="5668282F">
      <w:pPr>
        <w:jc w:val="both"/>
        <w:rPr>
          <w:sz w:val="28"/>
          <w:szCs w:val="22"/>
        </w:rPr>
      </w:pPr>
    </w:p>
    <w:p w14:paraId="191F45FD">
      <w:pPr>
        <w:jc w:val="both"/>
        <w:rPr>
          <w:sz w:val="28"/>
          <w:szCs w:val="22"/>
        </w:rPr>
      </w:pPr>
      <w:r>
        <w:rPr>
          <w:sz w:val="28"/>
          <w:szCs w:val="22"/>
        </w:rPr>
        <w:t>2.34.В случае, когда в день прекращения трудового договора выдать трудовую книжку или форму СТД-Р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14:paraId="10B17FD5">
      <w:pPr>
        <w:jc w:val="both"/>
        <w:rPr>
          <w:sz w:val="28"/>
          <w:szCs w:val="22"/>
        </w:rPr>
      </w:pPr>
    </w:p>
    <w:p w14:paraId="212A8B1C">
      <w:pPr>
        <w:jc w:val="both"/>
        <w:rPr>
          <w:sz w:val="28"/>
          <w:szCs w:val="22"/>
        </w:rPr>
      </w:pPr>
      <w:r>
        <w:rPr>
          <w:sz w:val="28"/>
          <w:szCs w:val="22"/>
        </w:rPr>
        <w:t>2.35.По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14:paraId="2A598DAD">
      <w:pPr>
        <w:jc w:val="both"/>
        <w:rPr>
          <w:sz w:val="28"/>
          <w:szCs w:val="22"/>
        </w:rPr>
      </w:pPr>
    </w:p>
    <w:p w14:paraId="60EC0274">
      <w:pPr>
        <w:jc w:val="both"/>
        <w:rPr>
          <w:sz w:val="28"/>
          <w:szCs w:val="22"/>
        </w:rPr>
      </w:pPr>
      <w:r>
        <w:rPr>
          <w:sz w:val="28"/>
          <w:szCs w:val="22"/>
        </w:rPr>
        <w:t>2.36.Срочный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67714754">
      <w:pPr>
        <w:jc w:val="both"/>
        <w:rPr>
          <w:sz w:val="28"/>
          <w:szCs w:val="22"/>
        </w:rPr>
      </w:pPr>
    </w:p>
    <w:p w14:paraId="1D6BEF7C">
      <w:pPr>
        <w:jc w:val="both"/>
        <w:rPr>
          <w:sz w:val="28"/>
          <w:szCs w:val="22"/>
        </w:rPr>
      </w:pPr>
      <w:r>
        <w:rPr>
          <w:sz w:val="28"/>
          <w:szCs w:val="22"/>
        </w:rPr>
        <w:t>2.37.Трудовой договор, заключенный на время выполнения определенной работы, прекращается по завершении этой работы.</w:t>
      </w:r>
    </w:p>
    <w:p w14:paraId="7E3DD27F">
      <w:pPr>
        <w:jc w:val="both"/>
        <w:rPr>
          <w:sz w:val="28"/>
          <w:szCs w:val="22"/>
        </w:rPr>
      </w:pPr>
    </w:p>
    <w:p w14:paraId="08F86D7D">
      <w:pPr>
        <w:jc w:val="both"/>
        <w:rPr>
          <w:sz w:val="28"/>
          <w:szCs w:val="22"/>
        </w:rPr>
      </w:pPr>
      <w:r>
        <w:rPr>
          <w:sz w:val="28"/>
          <w:szCs w:val="22"/>
        </w:rPr>
        <w:t>2.38.Трудовой договор, заключенный на время исполнения обязанностей отсутствующего Работника, прекращается с выходом этого Работника на работу.</w:t>
      </w:r>
    </w:p>
    <w:p w14:paraId="6C08115E">
      <w:pPr>
        <w:jc w:val="both"/>
        <w:rPr>
          <w:sz w:val="28"/>
          <w:szCs w:val="22"/>
        </w:rPr>
      </w:pPr>
    </w:p>
    <w:p w14:paraId="263A4D4E">
      <w:pPr>
        <w:jc w:val="both"/>
        <w:rPr>
          <w:sz w:val="28"/>
          <w:szCs w:val="22"/>
        </w:rPr>
      </w:pPr>
      <w:r>
        <w:rPr>
          <w:sz w:val="28"/>
          <w:szCs w:val="22"/>
        </w:rPr>
        <w:t>2.39. Работодатель предоставляет работнику сведения о трудовой деятельности за период работы в ДОУ 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446307DE">
      <w:pPr>
        <w:jc w:val="both"/>
        <w:rPr>
          <w:sz w:val="28"/>
          <w:szCs w:val="22"/>
        </w:rPr>
      </w:pPr>
      <w:r>
        <w:rPr>
          <w:sz w:val="28"/>
          <w:szCs w:val="22"/>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14:paraId="4DA069F7">
      <w:pPr>
        <w:jc w:val="both"/>
        <w:rPr>
          <w:sz w:val="28"/>
          <w:szCs w:val="22"/>
        </w:rPr>
      </w:pPr>
    </w:p>
    <w:p w14:paraId="7ECEAAD8">
      <w:pPr>
        <w:jc w:val="both"/>
        <w:rPr>
          <w:sz w:val="28"/>
          <w:szCs w:val="22"/>
        </w:rPr>
      </w:pPr>
      <w:r>
        <w:rPr>
          <w:sz w:val="28"/>
          <w:szCs w:val="22"/>
        </w:rPr>
        <w:t>2.40. Работник может подать заявление о выдаче сведений о трудовой деятельности лично в отдел кадров или на электронную почту ДОУ. При использовании электронной почты работодателя работник направляет отсканированное заявление, в котором содержатся:</w:t>
      </w:r>
    </w:p>
    <w:p w14:paraId="694D1E57">
      <w:pPr>
        <w:jc w:val="both"/>
        <w:rPr>
          <w:sz w:val="28"/>
          <w:szCs w:val="22"/>
        </w:rPr>
      </w:pPr>
      <w:r>
        <w:rPr>
          <w:sz w:val="28"/>
          <w:szCs w:val="22"/>
        </w:rPr>
        <w:t>•</w:t>
      </w:r>
      <w:r>
        <w:rPr>
          <w:sz w:val="28"/>
          <w:szCs w:val="22"/>
        </w:rPr>
        <w:tab/>
      </w:r>
      <w:r>
        <w:rPr>
          <w:sz w:val="28"/>
          <w:szCs w:val="22"/>
        </w:rPr>
        <w:t>наименование работодателя;</w:t>
      </w:r>
    </w:p>
    <w:p w14:paraId="13A65C81">
      <w:pPr>
        <w:jc w:val="both"/>
        <w:rPr>
          <w:sz w:val="28"/>
          <w:szCs w:val="22"/>
        </w:rPr>
      </w:pPr>
      <w:r>
        <w:rPr>
          <w:sz w:val="28"/>
          <w:szCs w:val="22"/>
        </w:rPr>
        <w:t>•</w:t>
      </w:r>
      <w:r>
        <w:rPr>
          <w:sz w:val="28"/>
          <w:szCs w:val="22"/>
        </w:rPr>
        <w:tab/>
      </w:r>
      <w:r>
        <w:rPr>
          <w:sz w:val="28"/>
          <w:szCs w:val="22"/>
        </w:rPr>
        <w:t>Ф. И. О. руководителя детского сада;</w:t>
      </w:r>
    </w:p>
    <w:p w14:paraId="2DF6C834">
      <w:pPr>
        <w:jc w:val="both"/>
        <w:rPr>
          <w:sz w:val="28"/>
          <w:szCs w:val="22"/>
        </w:rPr>
      </w:pPr>
      <w:r>
        <w:rPr>
          <w:sz w:val="28"/>
          <w:szCs w:val="22"/>
        </w:rPr>
        <w:t>•</w:t>
      </w:r>
      <w:r>
        <w:rPr>
          <w:sz w:val="28"/>
          <w:szCs w:val="22"/>
        </w:rPr>
        <w:tab/>
      </w:r>
      <w:r>
        <w:rPr>
          <w:sz w:val="28"/>
          <w:szCs w:val="22"/>
        </w:rPr>
        <w:t>просьба о направлении в форме электронного документа сведений о трудовой деятельности у работодателя;</w:t>
      </w:r>
    </w:p>
    <w:p w14:paraId="23BEBC2C">
      <w:pPr>
        <w:jc w:val="both"/>
        <w:rPr>
          <w:sz w:val="28"/>
          <w:szCs w:val="22"/>
        </w:rPr>
      </w:pPr>
      <w:r>
        <w:rPr>
          <w:sz w:val="28"/>
          <w:szCs w:val="22"/>
        </w:rPr>
        <w:t>•</w:t>
      </w:r>
      <w:r>
        <w:rPr>
          <w:sz w:val="28"/>
          <w:szCs w:val="22"/>
        </w:rPr>
        <w:tab/>
      </w:r>
      <w:r>
        <w:rPr>
          <w:sz w:val="28"/>
          <w:szCs w:val="22"/>
        </w:rPr>
        <w:t>адрес электронной почты работника;</w:t>
      </w:r>
    </w:p>
    <w:p w14:paraId="4B0AB385">
      <w:pPr>
        <w:jc w:val="both"/>
        <w:rPr>
          <w:sz w:val="28"/>
          <w:szCs w:val="22"/>
        </w:rPr>
      </w:pPr>
      <w:r>
        <w:rPr>
          <w:sz w:val="28"/>
          <w:szCs w:val="22"/>
        </w:rPr>
        <w:t>•</w:t>
      </w:r>
      <w:r>
        <w:rPr>
          <w:sz w:val="28"/>
          <w:szCs w:val="22"/>
        </w:rPr>
        <w:tab/>
      </w:r>
      <w:r>
        <w:rPr>
          <w:sz w:val="28"/>
          <w:szCs w:val="22"/>
        </w:rPr>
        <w:t>дата написания заявления;</w:t>
      </w:r>
    </w:p>
    <w:p w14:paraId="495EBD0A">
      <w:pPr>
        <w:jc w:val="both"/>
        <w:rPr>
          <w:sz w:val="28"/>
          <w:szCs w:val="22"/>
        </w:rPr>
      </w:pPr>
      <w:r>
        <w:rPr>
          <w:sz w:val="28"/>
          <w:szCs w:val="22"/>
        </w:rPr>
        <w:t>•</w:t>
      </w:r>
      <w:r>
        <w:rPr>
          <w:sz w:val="28"/>
          <w:szCs w:val="22"/>
        </w:rPr>
        <w:tab/>
      </w:r>
      <w:r>
        <w:rPr>
          <w:sz w:val="28"/>
          <w:szCs w:val="22"/>
        </w:rPr>
        <w:t>собственноручная подпись работника.</w:t>
      </w:r>
    </w:p>
    <w:p w14:paraId="14056680">
      <w:pPr>
        <w:jc w:val="both"/>
        <w:rPr>
          <w:sz w:val="28"/>
          <w:szCs w:val="22"/>
        </w:rPr>
      </w:pPr>
      <w:r>
        <w:rPr>
          <w:sz w:val="28"/>
          <w:szCs w:val="22"/>
        </w:rPr>
        <w:t>•</w:t>
      </w:r>
      <w:r>
        <w:rPr>
          <w:sz w:val="28"/>
          <w:szCs w:val="22"/>
        </w:rPr>
        <w:tab/>
      </w:r>
    </w:p>
    <w:p w14:paraId="21449356">
      <w:pPr>
        <w:jc w:val="both"/>
        <w:rPr>
          <w:sz w:val="28"/>
          <w:szCs w:val="22"/>
        </w:rPr>
      </w:pPr>
      <w:r>
        <w:rPr>
          <w:sz w:val="28"/>
          <w:szCs w:val="22"/>
        </w:rPr>
        <w:t>2.41. На каждого работника ДОУ ведется личное дело согласно Положению о порядке ведения личных дел работников.  Личное дело работника хранится у работодателя.</w:t>
      </w:r>
    </w:p>
    <w:p w14:paraId="6834E1BC">
      <w:pPr>
        <w:jc w:val="both"/>
        <w:rPr>
          <w:sz w:val="28"/>
          <w:szCs w:val="22"/>
        </w:rPr>
      </w:pPr>
      <w:r>
        <w:rPr>
          <w:sz w:val="28"/>
          <w:szCs w:val="22"/>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07E64BE5">
      <w:pPr>
        <w:jc w:val="both"/>
        <w:rPr>
          <w:sz w:val="28"/>
          <w:szCs w:val="22"/>
        </w:rPr>
      </w:pPr>
    </w:p>
    <w:p w14:paraId="216EE010">
      <w:pPr>
        <w:jc w:val="both"/>
        <w:rPr>
          <w:sz w:val="28"/>
          <w:szCs w:val="22"/>
        </w:rPr>
      </w:pPr>
      <w:r>
        <w:rPr>
          <w:sz w:val="28"/>
          <w:szCs w:val="22"/>
        </w:rPr>
        <w:t>2.42.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211D0BC3">
      <w:pPr>
        <w:jc w:val="both"/>
        <w:rPr>
          <w:sz w:val="28"/>
          <w:szCs w:val="22"/>
        </w:rPr>
      </w:pPr>
      <w:r>
        <w:rPr>
          <w:sz w:val="28"/>
          <w:szCs w:val="22"/>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671D25A8">
      <w:pPr>
        <w:jc w:val="both"/>
        <w:rPr>
          <w:sz w:val="28"/>
          <w:szCs w:val="22"/>
        </w:rPr>
      </w:pPr>
      <w:r>
        <w:rPr>
          <w:sz w:val="28"/>
          <w:szCs w:val="22"/>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6029829E">
      <w:pPr>
        <w:jc w:val="both"/>
        <w:rPr>
          <w:sz w:val="28"/>
          <w:szCs w:val="22"/>
        </w:rPr>
      </w:pPr>
      <w:r>
        <w:rPr>
          <w:sz w:val="28"/>
          <w:szCs w:val="22"/>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671A74B4">
      <w:pPr>
        <w:jc w:val="both"/>
        <w:rPr>
          <w:sz w:val="28"/>
          <w:szCs w:val="22"/>
        </w:rPr>
      </w:pPr>
    </w:p>
    <w:p w14:paraId="6DE9D49E">
      <w:pPr>
        <w:jc w:val="both"/>
        <w:rPr>
          <w:sz w:val="28"/>
          <w:szCs w:val="22"/>
        </w:rPr>
      </w:pPr>
      <w:r>
        <w:rPr>
          <w:sz w:val="28"/>
          <w:szCs w:val="22"/>
        </w:rPr>
        <w:t xml:space="preserve">                2.43.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51B13A1B">
      <w:pPr>
        <w:jc w:val="both"/>
        <w:rPr>
          <w:sz w:val="28"/>
          <w:szCs w:val="22"/>
        </w:rPr>
      </w:pPr>
      <w:r>
        <w:rPr>
          <w:sz w:val="28"/>
          <w:szCs w:val="22"/>
        </w:rPr>
        <w:t xml:space="preserve">               Взаимодействие между работниками и работодателем в период удаленной работы осуществляется по телефону, электронной почте, в мессенджерах – Skype и WhatsApp, через корпоративный портал и способами, предусмотренными в разделе 10 «Переписка с работниками» настоящих Правил.</w:t>
      </w:r>
    </w:p>
    <w:p w14:paraId="30E17296">
      <w:pPr>
        <w:jc w:val="both"/>
        <w:rPr>
          <w:sz w:val="28"/>
          <w:szCs w:val="22"/>
        </w:rPr>
      </w:pPr>
      <w:r>
        <w:rPr>
          <w:sz w:val="28"/>
          <w:szCs w:val="22"/>
        </w:rPr>
        <w:t xml:space="preserve">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допсоглашением к трудовому договору.</w:t>
      </w:r>
    </w:p>
    <w:p w14:paraId="5877EB2B">
      <w:pPr>
        <w:jc w:val="both"/>
        <w:rPr>
          <w:sz w:val="28"/>
          <w:szCs w:val="22"/>
        </w:rPr>
      </w:pPr>
      <w:r>
        <w:rPr>
          <w:sz w:val="28"/>
          <w:szCs w:val="22"/>
        </w:rPr>
        <w:t xml:space="preserve">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4641C56A">
      <w:pPr>
        <w:jc w:val="both"/>
        <w:rPr>
          <w:sz w:val="28"/>
          <w:szCs w:val="22"/>
        </w:rPr>
      </w:pPr>
      <w:r>
        <w:rPr>
          <w:sz w:val="28"/>
          <w:szCs w:val="22"/>
        </w:rPr>
        <w:t xml:space="preserve">            Выполнение работниками трудовых функций дистанционно не является основанием для снижения им заработной платы.</w:t>
      </w:r>
    </w:p>
    <w:p w14:paraId="255401BA">
      <w:pPr>
        <w:jc w:val="both"/>
        <w:rPr>
          <w:sz w:val="28"/>
          <w:szCs w:val="22"/>
        </w:rPr>
      </w:pPr>
    </w:p>
    <w:p w14:paraId="575FA1B5">
      <w:pPr>
        <w:jc w:val="both"/>
        <w:rPr>
          <w:sz w:val="28"/>
          <w:szCs w:val="22"/>
        </w:rPr>
      </w:pPr>
      <w:r>
        <w:rPr>
          <w:sz w:val="28"/>
          <w:szCs w:val="22"/>
        </w:rPr>
        <w:t>3. Основные права и обязанности работников</w:t>
      </w:r>
    </w:p>
    <w:p w14:paraId="313B193C">
      <w:pPr>
        <w:jc w:val="both"/>
        <w:rPr>
          <w:sz w:val="28"/>
          <w:szCs w:val="22"/>
        </w:rPr>
      </w:pPr>
    </w:p>
    <w:p w14:paraId="5248296E">
      <w:pPr>
        <w:jc w:val="both"/>
        <w:rPr>
          <w:sz w:val="28"/>
          <w:szCs w:val="22"/>
        </w:rPr>
      </w:pPr>
      <w:r>
        <w:rPr>
          <w:sz w:val="28"/>
          <w:szCs w:val="22"/>
        </w:rPr>
        <w:t>3.1. Работник ДОУ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1929C106">
      <w:pPr>
        <w:jc w:val="both"/>
        <w:rPr>
          <w:sz w:val="28"/>
          <w:szCs w:val="22"/>
        </w:rPr>
      </w:pPr>
    </w:p>
    <w:p w14:paraId="08AAD925">
      <w:pPr>
        <w:jc w:val="both"/>
        <w:rPr>
          <w:sz w:val="28"/>
          <w:szCs w:val="22"/>
        </w:rPr>
      </w:pPr>
      <w:r>
        <w:rPr>
          <w:sz w:val="28"/>
          <w:szCs w:val="22"/>
        </w:rPr>
        <w:t>3.2. Работник имеет право на:</w:t>
      </w:r>
    </w:p>
    <w:p w14:paraId="254E5C4A">
      <w:pPr>
        <w:jc w:val="both"/>
        <w:rPr>
          <w:sz w:val="28"/>
          <w:szCs w:val="22"/>
        </w:rPr>
      </w:pPr>
      <w:r>
        <w:rPr>
          <w:sz w:val="28"/>
          <w:szCs w:val="22"/>
        </w:rPr>
        <w:t>3.2.1. предоставление ему работы, обусловленной трудовым договором;</w:t>
      </w:r>
    </w:p>
    <w:p w14:paraId="73C87184">
      <w:pPr>
        <w:jc w:val="both"/>
        <w:rPr>
          <w:sz w:val="28"/>
          <w:szCs w:val="22"/>
        </w:rPr>
      </w:pPr>
      <w:r>
        <w:rPr>
          <w:sz w:val="28"/>
          <w:szCs w:val="22"/>
        </w:rPr>
        <w:t>3.2.2. рабочее место, соответствующее государственным нормативным требованиям охраны труда и условиям, предусмотренным коллективным договором;</w:t>
      </w:r>
    </w:p>
    <w:p w14:paraId="56DE63AA">
      <w:pPr>
        <w:jc w:val="both"/>
        <w:rPr>
          <w:sz w:val="28"/>
          <w:szCs w:val="22"/>
        </w:rPr>
      </w:pPr>
      <w:r>
        <w:rPr>
          <w:sz w:val="28"/>
          <w:szCs w:val="22"/>
        </w:rPr>
        <w:t>3.2.3. своевременную и в полном размере выплату заработной платы в соответствии с трудовым договором и настоящими Правилами;</w:t>
      </w:r>
    </w:p>
    <w:p w14:paraId="40E41EB1">
      <w:pPr>
        <w:jc w:val="both"/>
        <w:rPr>
          <w:sz w:val="28"/>
          <w:szCs w:val="22"/>
        </w:rPr>
      </w:pPr>
      <w:r>
        <w:rPr>
          <w:sz w:val="28"/>
          <w:szCs w:val="22"/>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231066B5">
      <w:pPr>
        <w:jc w:val="both"/>
        <w:rPr>
          <w:sz w:val="28"/>
          <w:szCs w:val="22"/>
        </w:rPr>
      </w:pPr>
      <w:r>
        <w:rPr>
          <w:sz w:val="28"/>
          <w:szCs w:val="22"/>
        </w:rPr>
        <w:t>3.2.5. полную и достоверную информацию об условиях труда и требованиях охраны труда на рабочем месте;</w:t>
      </w:r>
    </w:p>
    <w:p w14:paraId="2965E822">
      <w:pPr>
        <w:jc w:val="both"/>
        <w:rPr>
          <w:sz w:val="28"/>
          <w:szCs w:val="22"/>
        </w:rPr>
      </w:pPr>
      <w:r>
        <w:rPr>
          <w:sz w:val="28"/>
          <w:szCs w:val="22"/>
        </w:rPr>
        <w:t>3.2.6. подготовку и дополнительное профессиональное образование в порядке, предусмотренном Трудовым кодексом РФ и иными федеральными законами;</w:t>
      </w:r>
    </w:p>
    <w:p w14:paraId="46F0D71F">
      <w:pPr>
        <w:jc w:val="both"/>
        <w:rPr>
          <w:sz w:val="28"/>
          <w:szCs w:val="22"/>
        </w:rPr>
      </w:pPr>
      <w:r>
        <w:rPr>
          <w:sz w:val="28"/>
          <w:szCs w:val="22"/>
        </w:rPr>
        <w:t>3.2.7. объединение, включая право на создание профсоюзов и участие в них;</w:t>
      </w:r>
    </w:p>
    <w:p w14:paraId="33937347">
      <w:pPr>
        <w:jc w:val="both"/>
        <w:rPr>
          <w:sz w:val="28"/>
          <w:szCs w:val="22"/>
        </w:rPr>
      </w:pPr>
      <w:r>
        <w:rPr>
          <w:sz w:val="28"/>
          <w:szCs w:val="22"/>
        </w:rPr>
        <w:t>3.2.8. участие в управлении ДОУ в формах, предусмотренных Трудовым кодексом РФ, иными федеральными законами и коллективным договором;</w:t>
      </w:r>
    </w:p>
    <w:p w14:paraId="22B3B92E">
      <w:pPr>
        <w:jc w:val="both"/>
        <w:rPr>
          <w:sz w:val="28"/>
          <w:szCs w:val="22"/>
        </w:rPr>
      </w:pPr>
      <w:r>
        <w:rPr>
          <w:sz w:val="28"/>
          <w:szCs w:val="22"/>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852F147">
      <w:pPr>
        <w:jc w:val="both"/>
        <w:rPr>
          <w:sz w:val="28"/>
          <w:szCs w:val="22"/>
        </w:rPr>
      </w:pPr>
      <w:r>
        <w:rPr>
          <w:sz w:val="28"/>
          <w:szCs w:val="22"/>
        </w:rPr>
        <w:t>3.2.10. защиту своих трудовых прав, свобод и законных интересов всеми не запрещенными законом способами;</w:t>
      </w:r>
    </w:p>
    <w:p w14:paraId="477A182F">
      <w:pPr>
        <w:jc w:val="both"/>
        <w:rPr>
          <w:sz w:val="28"/>
          <w:szCs w:val="22"/>
        </w:rPr>
      </w:pPr>
      <w:r>
        <w:rPr>
          <w:sz w:val="28"/>
          <w:szCs w:val="22"/>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581911D5">
      <w:pPr>
        <w:jc w:val="both"/>
        <w:rPr>
          <w:sz w:val="28"/>
          <w:szCs w:val="22"/>
        </w:rPr>
      </w:pPr>
      <w:r>
        <w:rPr>
          <w:sz w:val="28"/>
          <w:szCs w:val="22"/>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525867E0">
      <w:pPr>
        <w:jc w:val="both"/>
        <w:rPr>
          <w:sz w:val="28"/>
          <w:szCs w:val="22"/>
        </w:rPr>
      </w:pPr>
      <w:r>
        <w:rPr>
          <w:sz w:val="28"/>
          <w:szCs w:val="22"/>
        </w:rPr>
        <w:t>3.2.13. обязательное социальное страхование в порядке и случаях, предусмотренных федеральными законами.</w:t>
      </w:r>
    </w:p>
    <w:p w14:paraId="06FCB38A">
      <w:pPr>
        <w:jc w:val="both"/>
        <w:rPr>
          <w:sz w:val="28"/>
          <w:szCs w:val="22"/>
        </w:rPr>
      </w:pPr>
      <w:r>
        <w:rPr>
          <w:sz w:val="28"/>
          <w:szCs w:val="22"/>
        </w:rPr>
        <w:t xml:space="preserve">         3.2.14.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DE8B6EC">
      <w:pPr>
        <w:jc w:val="both"/>
        <w:rPr>
          <w:sz w:val="28"/>
          <w:szCs w:val="22"/>
        </w:rPr>
      </w:pPr>
      <w:r>
        <w:rPr>
          <w:sz w:val="28"/>
          <w:szCs w:val="22"/>
        </w:rPr>
        <w:t xml:space="preserve">          3.2.15.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7F723784">
      <w:pPr>
        <w:jc w:val="both"/>
        <w:rPr>
          <w:sz w:val="28"/>
          <w:szCs w:val="22"/>
        </w:rPr>
      </w:pPr>
      <w:r>
        <w:rPr>
          <w:sz w:val="28"/>
          <w:szCs w:val="22"/>
        </w:rPr>
        <w:t xml:space="preserve">           3.2.16.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Если заведующий не согласится с датой освобождения от работы, указанной в заявлении, работнику предлагают выбрать другую дату. Результаты рассмотрения заявления заведующий, лицо, его заменяющее, оформляют в виде резолюции на заявлении.</w:t>
      </w:r>
    </w:p>
    <w:p w14:paraId="01D55569">
      <w:pPr>
        <w:jc w:val="both"/>
        <w:rPr>
          <w:sz w:val="28"/>
          <w:szCs w:val="22"/>
        </w:rPr>
      </w:pPr>
    </w:p>
    <w:p w14:paraId="0E8F47F2">
      <w:pPr>
        <w:jc w:val="both"/>
        <w:rPr>
          <w:sz w:val="28"/>
          <w:szCs w:val="22"/>
        </w:rPr>
      </w:pPr>
      <w:r>
        <w:rPr>
          <w:sz w:val="28"/>
          <w:szCs w:val="22"/>
        </w:rPr>
        <w:t>3.3. Работник обязан:</w:t>
      </w:r>
    </w:p>
    <w:p w14:paraId="69B54F06">
      <w:pPr>
        <w:jc w:val="both"/>
        <w:rPr>
          <w:sz w:val="28"/>
          <w:szCs w:val="22"/>
        </w:rPr>
      </w:pPr>
      <w:r>
        <w:rPr>
          <w:sz w:val="28"/>
          <w:szCs w:val="22"/>
        </w:rPr>
        <w:t>3.3.1. добросовестно исполнять свои трудовые обязанности, возложенные на него трудовым договором;</w:t>
      </w:r>
    </w:p>
    <w:p w14:paraId="0383FBBD">
      <w:pPr>
        <w:jc w:val="both"/>
        <w:rPr>
          <w:sz w:val="28"/>
          <w:szCs w:val="22"/>
        </w:rPr>
      </w:pPr>
      <w:r>
        <w:rPr>
          <w:sz w:val="28"/>
          <w:szCs w:val="22"/>
        </w:rPr>
        <w:t>3.3.2. соблюдать правила внутреннего трудового распорядка, трудовую дисциплину;</w:t>
      </w:r>
    </w:p>
    <w:p w14:paraId="05EA9F8F">
      <w:pPr>
        <w:jc w:val="both"/>
        <w:rPr>
          <w:sz w:val="28"/>
          <w:szCs w:val="22"/>
        </w:rPr>
      </w:pPr>
      <w:r>
        <w:rPr>
          <w:sz w:val="28"/>
          <w:szCs w:val="22"/>
        </w:rPr>
        <w:t>3.3.3. выполнять установленные нормы труда;</w:t>
      </w:r>
    </w:p>
    <w:p w14:paraId="59B67028">
      <w:pPr>
        <w:jc w:val="both"/>
        <w:rPr>
          <w:sz w:val="28"/>
          <w:szCs w:val="22"/>
        </w:rPr>
      </w:pPr>
      <w:r>
        <w:rPr>
          <w:sz w:val="28"/>
          <w:szCs w:val="22"/>
        </w:rPr>
        <w:t>3.3.4. соблюдать требования по охране труда и обеспечению безопасности труда;</w:t>
      </w:r>
    </w:p>
    <w:p w14:paraId="36846B25">
      <w:pPr>
        <w:jc w:val="both"/>
        <w:rPr>
          <w:sz w:val="28"/>
          <w:szCs w:val="22"/>
        </w:rPr>
      </w:pPr>
      <w:r>
        <w:rPr>
          <w:sz w:val="28"/>
          <w:szCs w:val="22"/>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427BEEDC">
      <w:pPr>
        <w:jc w:val="both"/>
        <w:rPr>
          <w:sz w:val="28"/>
          <w:szCs w:val="22"/>
        </w:rPr>
      </w:pPr>
      <w:r>
        <w:rPr>
          <w:sz w:val="28"/>
          <w:szCs w:val="22"/>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6A4F243B">
      <w:pPr>
        <w:jc w:val="both"/>
        <w:rPr>
          <w:sz w:val="28"/>
          <w:szCs w:val="22"/>
        </w:rPr>
      </w:pPr>
      <w:r>
        <w:rPr>
          <w:sz w:val="28"/>
          <w:szCs w:val="22"/>
        </w:rPr>
        <w:t>3.3.7. по направлению работодателя проходить периодические медицинские осмотры.</w:t>
      </w:r>
    </w:p>
    <w:p w14:paraId="4F85FD9A">
      <w:pPr>
        <w:jc w:val="both"/>
        <w:rPr>
          <w:sz w:val="28"/>
          <w:szCs w:val="22"/>
        </w:rPr>
      </w:pPr>
      <w:r>
        <w:rPr>
          <w:sz w:val="28"/>
          <w:szCs w:val="22"/>
        </w:rPr>
        <w:t>3.3.8. Работник обязан представить в детский сад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14:paraId="288B48AF">
      <w:pPr>
        <w:jc w:val="both"/>
        <w:rPr>
          <w:sz w:val="28"/>
          <w:szCs w:val="22"/>
        </w:rPr>
      </w:pPr>
    </w:p>
    <w:p w14:paraId="78CD7F9B">
      <w:pPr>
        <w:jc w:val="both"/>
        <w:rPr>
          <w:sz w:val="28"/>
          <w:szCs w:val="22"/>
        </w:rPr>
      </w:pPr>
      <w:r>
        <w:rPr>
          <w:sz w:val="28"/>
          <w:szCs w:val="22"/>
        </w:rPr>
        <w:t>3.4. Педагогические работники ДОУ пользуются следующими академическими правами и свободами:</w:t>
      </w:r>
    </w:p>
    <w:p w14:paraId="280FACD0">
      <w:pPr>
        <w:jc w:val="both"/>
        <w:rPr>
          <w:sz w:val="28"/>
          <w:szCs w:val="22"/>
        </w:rPr>
      </w:pPr>
      <w:r>
        <w:rPr>
          <w:sz w:val="28"/>
          <w:szCs w:val="22"/>
        </w:rPr>
        <w:t>3.4.1. свобода преподавания, свободное выражение своего мнения, свобода от вмешательства в профессиональную деятельность;</w:t>
      </w:r>
    </w:p>
    <w:p w14:paraId="1D350B81">
      <w:pPr>
        <w:jc w:val="both"/>
        <w:rPr>
          <w:sz w:val="28"/>
          <w:szCs w:val="22"/>
        </w:rPr>
      </w:pPr>
      <w:r>
        <w:rPr>
          <w:sz w:val="28"/>
          <w:szCs w:val="22"/>
        </w:rPr>
        <w:t>3.4.2. свобода выбора и использования педагогически обоснованных форм, средств, методов обучения и воспитания;</w:t>
      </w:r>
    </w:p>
    <w:p w14:paraId="5E300A0A">
      <w:pPr>
        <w:jc w:val="both"/>
        <w:rPr>
          <w:sz w:val="28"/>
          <w:szCs w:val="22"/>
        </w:rPr>
      </w:pPr>
      <w:r>
        <w:rPr>
          <w:sz w:val="28"/>
          <w:szCs w:val="22"/>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B2E3206">
      <w:pPr>
        <w:jc w:val="both"/>
        <w:rPr>
          <w:sz w:val="28"/>
          <w:szCs w:val="22"/>
        </w:rPr>
      </w:pPr>
      <w:r>
        <w:rPr>
          <w:sz w:val="28"/>
          <w:szCs w:val="22"/>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76F89EFE">
      <w:pPr>
        <w:jc w:val="both"/>
        <w:rPr>
          <w:sz w:val="28"/>
          <w:szCs w:val="22"/>
        </w:rPr>
      </w:pPr>
      <w:r>
        <w:rPr>
          <w:sz w:val="28"/>
          <w:szCs w:val="22"/>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(модулей),методических материалов и иных компонентов образовательных программ;</w:t>
      </w:r>
    </w:p>
    <w:p w14:paraId="149F12DC">
      <w:pPr>
        <w:jc w:val="both"/>
        <w:rPr>
          <w:sz w:val="28"/>
          <w:szCs w:val="22"/>
        </w:rPr>
      </w:pPr>
      <w:r>
        <w:rPr>
          <w:sz w:val="28"/>
          <w:szCs w:val="22"/>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DE4D2F7">
      <w:pPr>
        <w:jc w:val="both"/>
        <w:rPr>
          <w:sz w:val="28"/>
          <w:szCs w:val="22"/>
        </w:rPr>
      </w:pPr>
      <w:r>
        <w:rPr>
          <w:sz w:val="28"/>
          <w:szCs w:val="22"/>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 ;</w:t>
      </w:r>
    </w:p>
    <w:p w14:paraId="5BDB03EB">
      <w:pPr>
        <w:jc w:val="both"/>
        <w:rPr>
          <w:sz w:val="28"/>
          <w:szCs w:val="22"/>
        </w:rPr>
      </w:pPr>
      <w:r>
        <w:rPr>
          <w:sz w:val="28"/>
          <w:szCs w:val="22"/>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14:paraId="4D797C05">
      <w:pPr>
        <w:jc w:val="both"/>
        <w:rPr>
          <w:sz w:val="28"/>
          <w:szCs w:val="22"/>
        </w:rPr>
      </w:pPr>
      <w:r>
        <w:rPr>
          <w:sz w:val="28"/>
          <w:szCs w:val="22"/>
        </w:rPr>
        <w:t>3.4.9. право на участие в управлении ДОУ, в том числе в коллегиальных органах   управления, в порядке, установленном уставом ДОУ;</w:t>
      </w:r>
    </w:p>
    <w:p w14:paraId="367A548D">
      <w:pPr>
        <w:jc w:val="both"/>
        <w:rPr>
          <w:sz w:val="28"/>
          <w:szCs w:val="22"/>
        </w:rPr>
      </w:pPr>
      <w:r>
        <w:rPr>
          <w:sz w:val="28"/>
          <w:szCs w:val="22"/>
        </w:rPr>
        <w:t xml:space="preserve"> 3.4.10. право на участие в обсуждении вопросов, относящихся к деятельности ДОУ, в том числе через органы управления и общественные организации;</w:t>
      </w:r>
    </w:p>
    <w:p w14:paraId="3F908802">
      <w:pPr>
        <w:jc w:val="both"/>
        <w:rPr>
          <w:sz w:val="28"/>
          <w:szCs w:val="22"/>
        </w:rPr>
      </w:pPr>
      <w:r>
        <w:rPr>
          <w:sz w:val="28"/>
          <w:szCs w:val="22"/>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141C7273">
      <w:pPr>
        <w:jc w:val="both"/>
        <w:rPr>
          <w:sz w:val="28"/>
          <w:szCs w:val="22"/>
        </w:rPr>
      </w:pPr>
      <w:r>
        <w:rPr>
          <w:sz w:val="28"/>
          <w:szCs w:val="22"/>
        </w:rPr>
        <w:t>3.4.12. право на обращение в комиссию по урегулированию споров между участниками образовательных отношений;</w:t>
      </w:r>
    </w:p>
    <w:p w14:paraId="239A332B">
      <w:pPr>
        <w:jc w:val="both"/>
        <w:rPr>
          <w:sz w:val="28"/>
          <w:szCs w:val="22"/>
        </w:rPr>
      </w:pPr>
      <w:r>
        <w:rPr>
          <w:sz w:val="28"/>
          <w:szCs w:val="22"/>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F9B064F">
      <w:pPr>
        <w:jc w:val="both"/>
        <w:rPr>
          <w:sz w:val="28"/>
          <w:szCs w:val="22"/>
        </w:rPr>
      </w:pPr>
    </w:p>
    <w:p w14:paraId="317B15E3">
      <w:pPr>
        <w:jc w:val="both"/>
        <w:rPr>
          <w:sz w:val="28"/>
          <w:szCs w:val="22"/>
        </w:rPr>
      </w:pPr>
      <w:r>
        <w:rPr>
          <w:sz w:val="28"/>
          <w:szCs w:val="22"/>
        </w:rPr>
        <w:t>3.5. Педагогические работники ДОУ имеют следующие трудовые права и социальные гарантии:</w:t>
      </w:r>
    </w:p>
    <w:p w14:paraId="2B21B73A">
      <w:pPr>
        <w:jc w:val="both"/>
        <w:rPr>
          <w:sz w:val="28"/>
          <w:szCs w:val="22"/>
        </w:rPr>
      </w:pPr>
      <w:r>
        <w:rPr>
          <w:sz w:val="28"/>
          <w:szCs w:val="22"/>
        </w:rPr>
        <w:t>3.5.1. право на сокращенную продолжительность рабочего времени;</w:t>
      </w:r>
    </w:p>
    <w:p w14:paraId="5A034712">
      <w:pPr>
        <w:jc w:val="both"/>
        <w:rPr>
          <w:sz w:val="28"/>
          <w:szCs w:val="22"/>
        </w:rPr>
      </w:pPr>
      <w:r>
        <w:rPr>
          <w:sz w:val="28"/>
          <w:szCs w:val="22"/>
        </w:rPr>
        <w:t>3.5.2. право на дополнительное профессиональное образование по профилю  педагогической деятельности не реже чем один раз в три года;</w:t>
      </w:r>
    </w:p>
    <w:p w14:paraId="153F8CED">
      <w:pPr>
        <w:jc w:val="both"/>
        <w:rPr>
          <w:sz w:val="28"/>
          <w:szCs w:val="22"/>
        </w:rPr>
      </w:pPr>
      <w:r>
        <w:rPr>
          <w:sz w:val="28"/>
          <w:szCs w:val="22"/>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14:paraId="4A6A0401">
      <w:pPr>
        <w:jc w:val="both"/>
        <w:rPr>
          <w:sz w:val="28"/>
          <w:szCs w:val="22"/>
        </w:rPr>
      </w:pPr>
      <w:r>
        <w:rPr>
          <w:sz w:val="28"/>
          <w:szCs w:val="22"/>
        </w:rPr>
        <w:t>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5FC259C4">
      <w:pPr>
        <w:jc w:val="both"/>
        <w:rPr>
          <w:sz w:val="28"/>
          <w:szCs w:val="22"/>
        </w:rPr>
      </w:pPr>
      <w:r>
        <w:rPr>
          <w:sz w:val="28"/>
          <w:szCs w:val="22"/>
        </w:rPr>
        <w:t>3.5.5. право на досрочное назначение страховой пенсии по старости в порядке, установленном законодательством Российской Федерации;</w:t>
      </w:r>
    </w:p>
    <w:p w14:paraId="54E0E7C5">
      <w:pPr>
        <w:jc w:val="both"/>
        <w:rPr>
          <w:sz w:val="28"/>
          <w:szCs w:val="22"/>
        </w:rPr>
      </w:pPr>
      <w:r>
        <w:rPr>
          <w:sz w:val="28"/>
          <w:szCs w:val="22"/>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AC9B135">
      <w:pPr>
        <w:jc w:val="both"/>
        <w:rPr>
          <w:sz w:val="28"/>
          <w:szCs w:val="22"/>
        </w:rPr>
      </w:pPr>
      <w:r>
        <w:rPr>
          <w:sz w:val="28"/>
          <w:szCs w:val="22"/>
        </w:rPr>
        <w:t>3.5.7. иные трудовые права, меры социальной поддержки, установленные федеральными законами и иными нормативными правовыми актами.</w:t>
      </w:r>
    </w:p>
    <w:p w14:paraId="34FC232C">
      <w:pPr>
        <w:jc w:val="both"/>
        <w:rPr>
          <w:sz w:val="28"/>
          <w:szCs w:val="22"/>
        </w:rPr>
      </w:pPr>
    </w:p>
    <w:p w14:paraId="7413AE69">
      <w:pPr>
        <w:jc w:val="both"/>
        <w:rPr>
          <w:sz w:val="28"/>
          <w:szCs w:val="22"/>
        </w:rPr>
      </w:pPr>
      <w:r>
        <w:rPr>
          <w:sz w:val="28"/>
          <w:szCs w:val="22"/>
        </w:rPr>
        <w:t xml:space="preserve">3.6. Педагогические работники ДОУ обязаны: </w:t>
      </w:r>
    </w:p>
    <w:p w14:paraId="74D33D41">
      <w:pPr>
        <w:jc w:val="both"/>
        <w:rPr>
          <w:sz w:val="28"/>
          <w:szCs w:val="22"/>
        </w:rPr>
      </w:pPr>
      <w:r>
        <w:rPr>
          <w:sz w:val="28"/>
          <w:szCs w:val="22"/>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577A87B6">
      <w:pPr>
        <w:jc w:val="both"/>
        <w:rPr>
          <w:sz w:val="28"/>
          <w:szCs w:val="22"/>
        </w:rPr>
      </w:pPr>
      <w:r>
        <w:rPr>
          <w:sz w:val="28"/>
          <w:szCs w:val="22"/>
        </w:rPr>
        <w:t>3.6.2. соблюдать правовые, нравственные и этические нормы, следовать требованиям профессиональной этики;</w:t>
      </w:r>
    </w:p>
    <w:p w14:paraId="65A328E7">
      <w:pPr>
        <w:jc w:val="both"/>
        <w:rPr>
          <w:sz w:val="28"/>
          <w:szCs w:val="22"/>
        </w:rPr>
      </w:pPr>
      <w:r>
        <w:rPr>
          <w:sz w:val="28"/>
          <w:szCs w:val="22"/>
        </w:rPr>
        <w:t>3.6.3. уважать честь и достоинство обучающихся и других участников образовательных отношений;</w:t>
      </w:r>
    </w:p>
    <w:p w14:paraId="11DFA6ED">
      <w:pPr>
        <w:jc w:val="both"/>
        <w:rPr>
          <w:sz w:val="28"/>
          <w:szCs w:val="22"/>
        </w:rPr>
      </w:pPr>
      <w:r>
        <w:rPr>
          <w:sz w:val="28"/>
          <w:szCs w:val="22"/>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26876DE8">
      <w:pPr>
        <w:jc w:val="both"/>
        <w:rPr>
          <w:sz w:val="28"/>
          <w:szCs w:val="22"/>
        </w:rPr>
      </w:pPr>
      <w:r>
        <w:rPr>
          <w:sz w:val="28"/>
          <w:szCs w:val="22"/>
        </w:rPr>
        <w:t>3.6.5. применять педагогически обоснованные и обеспечивающие высокое качество образования формы, методы обучения и воспитания;</w:t>
      </w:r>
    </w:p>
    <w:p w14:paraId="72DC6FEC">
      <w:pPr>
        <w:jc w:val="both"/>
        <w:rPr>
          <w:sz w:val="28"/>
          <w:szCs w:val="22"/>
        </w:rPr>
      </w:pPr>
      <w:r>
        <w:rPr>
          <w:sz w:val="28"/>
          <w:szCs w:val="22"/>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0FBE47FE">
      <w:pPr>
        <w:jc w:val="both"/>
        <w:rPr>
          <w:sz w:val="28"/>
          <w:szCs w:val="22"/>
        </w:rPr>
      </w:pPr>
      <w:r>
        <w:rPr>
          <w:sz w:val="28"/>
          <w:szCs w:val="22"/>
        </w:rPr>
        <w:t>3.6.7. систематически повышать свой профессиональный уровень, по направлению ДОУ получать дополнительное профессиональное образование;</w:t>
      </w:r>
    </w:p>
    <w:p w14:paraId="1C59A53E">
      <w:pPr>
        <w:jc w:val="both"/>
        <w:rPr>
          <w:sz w:val="28"/>
          <w:szCs w:val="22"/>
        </w:rPr>
      </w:pPr>
      <w:r>
        <w:rPr>
          <w:sz w:val="28"/>
          <w:szCs w:val="22"/>
        </w:rPr>
        <w:t>3.6.8. проходить аттестацию на соответствие занимаемой должности в порядке, установленном законодательством об образовании;</w:t>
      </w:r>
    </w:p>
    <w:p w14:paraId="5F6808F7">
      <w:pPr>
        <w:jc w:val="both"/>
        <w:rPr>
          <w:sz w:val="28"/>
          <w:szCs w:val="22"/>
        </w:rPr>
      </w:pPr>
      <w:r>
        <w:rPr>
          <w:sz w:val="28"/>
          <w:szCs w:val="22"/>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6E132567">
      <w:pPr>
        <w:jc w:val="both"/>
        <w:rPr>
          <w:sz w:val="28"/>
          <w:szCs w:val="22"/>
        </w:rPr>
      </w:pPr>
      <w:r>
        <w:rPr>
          <w:sz w:val="28"/>
          <w:szCs w:val="22"/>
        </w:rPr>
        <w:t>3.6.10. проходить в установленном законодательством Российской Федерации порядке обучение и проверку знаний и навыков в области охраны труда;</w:t>
      </w:r>
    </w:p>
    <w:p w14:paraId="3D7852B7">
      <w:pPr>
        <w:jc w:val="both"/>
        <w:rPr>
          <w:sz w:val="28"/>
          <w:szCs w:val="22"/>
        </w:rPr>
      </w:pPr>
      <w:r>
        <w:rPr>
          <w:sz w:val="28"/>
          <w:szCs w:val="22"/>
        </w:rPr>
        <w:t>3.6.11. соблюдать устав ДОУ, положение о специализированном структурном подразделении ДОУ»,  настоящие Правила;</w:t>
      </w:r>
    </w:p>
    <w:p w14:paraId="18B43DA3">
      <w:pPr>
        <w:jc w:val="both"/>
        <w:rPr>
          <w:sz w:val="28"/>
          <w:szCs w:val="22"/>
        </w:rPr>
      </w:pPr>
      <w:r>
        <w:rPr>
          <w:sz w:val="28"/>
          <w:szCs w:val="22"/>
        </w:rPr>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ДОУ.</w:t>
      </w:r>
    </w:p>
    <w:p w14:paraId="4FB933F6">
      <w:pPr>
        <w:jc w:val="both"/>
        <w:rPr>
          <w:sz w:val="28"/>
          <w:szCs w:val="22"/>
        </w:rPr>
      </w:pPr>
      <w:r>
        <w:rPr>
          <w:sz w:val="28"/>
          <w:szCs w:val="22"/>
        </w:rPr>
        <w:t>3.6.13. использовать личные мобильные устройства на территории ДОУ только в беззвучном режиме с отключенной вибрацией.</w:t>
      </w:r>
    </w:p>
    <w:p w14:paraId="2D3C0268">
      <w:pPr>
        <w:jc w:val="both"/>
        <w:rPr>
          <w:sz w:val="28"/>
          <w:szCs w:val="22"/>
        </w:rPr>
      </w:pPr>
      <w:r>
        <w:rPr>
          <w:sz w:val="28"/>
          <w:szCs w:val="22"/>
        </w:rPr>
        <w:t>3.7. Конкретные трудовые обязанности работников ДОУ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14:paraId="4BB2B8AE">
      <w:pPr>
        <w:jc w:val="both"/>
        <w:rPr>
          <w:sz w:val="28"/>
          <w:szCs w:val="22"/>
        </w:rPr>
      </w:pPr>
    </w:p>
    <w:p w14:paraId="1F1175C7">
      <w:pPr>
        <w:jc w:val="both"/>
        <w:rPr>
          <w:sz w:val="28"/>
          <w:szCs w:val="22"/>
        </w:rPr>
      </w:pPr>
      <w:r>
        <w:rPr>
          <w:sz w:val="28"/>
          <w:szCs w:val="22"/>
        </w:rPr>
        <w:t>4. Основные права и обязанности работодателя</w:t>
      </w:r>
    </w:p>
    <w:p w14:paraId="3F9E412D">
      <w:pPr>
        <w:jc w:val="both"/>
        <w:rPr>
          <w:sz w:val="28"/>
          <w:szCs w:val="22"/>
        </w:rPr>
      </w:pPr>
    </w:p>
    <w:p w14:paraId="41842F01">
      <w:pPr>
        <w:jc w:val="both"/>
        <w:rPr>
          <w:sz w:val="28"/>
          <w:szCs w:val="22"/>
        </w:rPr>
      </w:pPr>
      <w:r>
        <w:rPr>
          <w:sz w:val="28"/>
          <w:szCs w:val="22"/>
        </w:rPr>
        <w:t>4.1. Работодатель имеет право:</w:t>
      </w:r>
    </w:p>
    <w:p w14:paraId="6CCE7CF3">
      <w:pPr>
        <w:jc w:val="both"/>
        <w:rPr>
          <w:sz w:val="28"/>
          <w:szCs w:val="22"/>
        </w:rPr>
      </w:pPr>
      <w:r>
        <w:rPr>
          <w:sz w:val="28"/>
          <w:szCs w:val="22"/>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2C0B5CA8">
      <w:pPr>
        <w:jc w:val="both"/>
        <w:rPr>
          <w:sz w:val="28"/>
          <w:szCs w:val="22"/>
        </w:rPr>
      </w:pPr>
      <w:r>
        <w:rPr>
          <w:sz w:val="28"/>
          <w:szCs w:val="22"/>
        </w:rPr>
        <w:t>4.1.2. вести коллективные переговоры и заключать коллективные договоры;</w:t>
      </w:r>
    </w:p>
    <w:p w14:paraId="3D5F072F">
      <w:pPr>
        <w:jc w:val="both"/>
        <w:rPr>
          <w:sz w:val="28"/>
          <w:szCs w:val="22"/>
        </w:rPr>
      </w:pPr>
      <w:r>
        <w:rPr>
          <w:sz w:val="28"/>
          <w:szCs w:val="22"/>
        </w:rPr>
        <w:t>4.1.3. поощрять работников за добросовестный эффективный труд;</w:t>
      </w:r>
    </w:p>
    <w:p w14:paraId="612430AF">
      <w:pPr>
        <w:jc w:val="both"/>
        <w:rPr>
          <w:sz w:val="28"/>
          <w:szCs w:val="22"/>
        </w:rPr>
      </w:pPr>
      <w:r>
        <w:rPr>
          <w:sz w:val="28"/>
          <w:szCs w:val="22"/>
        </w:rPr>
        <w:t>4.1.4.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14:paraId="4328C43A">
      <w:pPr>
        <w:jc w:val="both"/>
        <w:rPr>
          <w:sz w:val="28"/>
          <w:szCs w:val="22"/>
        </w:rPr>
      </w:pPr>
      <w:r>
        <w:rPr>
          <w:sz w:val="28"/>
          <w:szCs w:val="22"/>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771CB91F">
      <w:pPr>
        <w:jc w:val="both"/>
        <w:rPr>
          <w:sz w:val="28"/>
          <w:szCs w:val="22"/>
        </w:rPr>
      </w:pPr>
      <w:r>
        <w:rPr>
          <w:sz w:val="28"/>
          <w:szCs w:val="22"/>
        </w:rPr>
        <w:t>4.1.6. реализовывать права, предоставленные ему законодательством о специальной оценке условий труда;</w:t>
      </w:r>
    </w:p>
    <w:p w14:paraId="40A7CFA9">
      <w:pPr>
        <w:jc w:val="both"/>
        <w:rPr>
          <w:sz w:val="28"/>
          <w:szCs w:val="22"/>
        </w:rPr>
      </w:pPr>
      <w:r>
        <w:rPr>
          <w:sz w:val="28"/>
          <w:szCs w:val="22"/>
        </w:rPr>
        <w:t>4.1.7. разрабатывать и принимать локальные нормативные акты;</w:t>
      </w:r>
    </w:p>
    <w:p w14:paraId="19DF2F58">
      <w:pPr>
        <w:jc w:val="both"/>
        <w:rPr>
          <w:sz w:val="28"/>
          <w:szCs w:val="22"/>
        </w:rPr>
      </w:pPr>
      <w:r>
        <w:rPr>
          <w:sz w:val="28"/>
          <w:szCs w:val="22"/>
        </w:rPr>
        <w:t>4.1.8. устанавливать штатное расписание ДОУ;</w:t>
      </w:r>
    </w:p>
    <w:p w14:paraId="7C2BBB4E">
      <w:pPr>
        <w:jc w:val="both"/>
        <w:rPr>
          <w:sz w:val="28"/>
          <w:szCs w:val="22"/>
        </w:rPr>
      </w:pPr>
      <w:r>
        <w:rPr>
          <w:sz w:val="28"/>
          <w:szCs w:val="22"/>
        </w:rPr>
        <w:t>4.1.9. распределять должностные обязанности между работниками ДОУ.</w:t>
      </w:r>
    </w:p>
    <w:p w14:paraId="6AEBAAF7">
      <w:pPr>
        <w:jc w:val="both"/>
        <w:rPr>
          <w:sz w:val="28"/>
          <w:szCs w:val="22"/>
        </w:rPr>
      </w:pPr>
    </w:p>
    <w:p w14:paraId="24C1D64F">
      <w:pPr>
        <w:jc w:val="both"/>
        <w:rPr>
          <w:sz w:val="28"/>
          <w:szCs w:val="22"/>
        </w:rPr>
      </w:pPr>
      <w:r>
        <w:rPr>
          <w:sz w:val="28"/>
          <w:szCs w:val="22"/>
        </w:rPr>
        <w:t>4.2. Работодатель обязан:</w:t>
      </w:r>
    </w:p>
    <w:p w14:paraId="07F3CEF7">
      <w:pPr>
        <w:jc w:val="both"/>
        <w:rPr>
          <w:sz w:val="28"/>
          <w:szCs w:val="22"/>
        </w:rPr>
      </w:pPr>
      <w:r>
        <w:rPr>
          <w:sz w:val="28"/>
          <w:szCs w:val="22"/>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F87B827">
      <w:pPr>
        <w:jc w:val="both"/>
        <w:rPr>
          <w:sz w:val="28"/>
          <w:szCs w:val="22"/>
        </w:rPr>
      </w:pPr>
      <w:r>
        <w:rPr>
          <w:sz w:val="28"/>
          <w:szCs w:val="22"/>
        </w:rPr>
        <w:t>4.2.2. предоставлять работникам работу, обусловленную трудовым договором;</w:t>
      </w:r>
    </w:p>
    <w:p w14:paraId="424FECA3">
      <w:pPr>
        <w:jc w:val="both"/>
        <w:rPr>
          <w:sz w:val="28"/>
          <w:szCs w:val="22"/>
        </w:rPr>
      </w:pPr>
      <w:r>
        <w:rPr>
          <w:sz w:val="28"/>
          <w:szCs w:val="22"/>
        </w:rPr>
        <w:t>4.2.3. обеспечивать безопасность и условия труда, соответствующие государственным нормативным требованиям охраны труда;</w:t>
      </w:r>
    </w:p>
    <w:p w14:paraId="7C7C66E6">
      <w:pPr>
        <w:jc w:val="both"/>
        <w:rPr>
          <w:sz w:val="28"/>
          <w:szCs w:val="22"/>
        </w:rPr>
      </w:pPr>
      <w:r>
        <w:rPr>
          <w:sz w:val="28"/>
          <w:szCs w:val="22"/>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D15E59B">
      <w:pPr>
        <w:jc w:val="both"/>
        <w:rPr>
          <w:sz w:val="28"/>
          <w:szCs w:val="22"/>
        </w:rPr>
      </w:pPr>
      <w:r>
        <w:rPr>
          <w:sz w:val="28"/>
          <w:szCs w:val="22"/>
        </w:rPr>
        <w:t>4.2.5. обеспечивать работникам равную оплату труда за труд равной ценности;</w:t>
      </w:r>
    </w:p>
    <w:p w14:paraId="3F0DC30C">
      <w:pPr>
        <w:jc w:val="both"/>
        <w:rPr>
          <w:sz w:val="28"/>
          <w:szCs w:val="22"/>
        </w:rPr>
      </w:pPr>
      <w:r>
        <w:rPr>
          <w:sz w:val="28"/>
          <w:szCs w:val="22"/>
        </w:rPr>
        <w:t>4.2.6. своевременно и в полном размере выплачивать причитающуюся работникам заработную плату дважды в месяц – 15 и 30 числа каждого месяца в соответствии с Трудовым кодексом, трудовыми договорами и настоящими Правилами;</w:t>
      </w:r>
    </w:p>
    <w:p w14:paraId="569A36EF">
      <w:pPr>
        <w:jc w:val="both"/>
        <w:rPr>
          <w:sz w:val="28"/>
          <w:szCs w:val="22"/>
        </w:rPr>
      </w:pPr>
      <w:r>
        <w:rPr>
          <w:sz w:val="28"/>
          <w:szCs w:val="22"/>
        </w:rPr>
        <w:t>4.2.7. вести коллективные переговоры, а также заключать коллективный договор в порядке, установленном Трудовым кодексом РФ;</w:t>
      </w:r>
    </w:p>
    <w:p w14:paraId="431247A0">
      <w:pPr>
        <w:jc w:val="both"/>
        <w:rPr>
          <w:sz w:val="28"/>
          <w:szCs w:val="22"/>
        </w:rPr>
      </w:pPr>
      <w:r>
        <w:rPr>
          <w:sz w:val="28"/>
          <w:szCs w:val="22"/>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8BD1992">
      <w:pPr>
        <w:jc w:val="both"/>
        <w:rPr>
          <w:sz w:val="28"/>
          <w:szCs w:val="22"/>
        </w:rPr>
      </w:pPr>
      <w:r>
        <w:rPr>
          <w:sz w:val="28"/>
          <w:szCs w:val="22"/>
        </w:rPr>
        <w:t>4.2.9. знакомить работников под подпись с принимаемыми локальными нормативными актами, непосредственно связанными с их трудовой деятельностью;</w:t>
      </w:r>
    </w:p>
    <w:p w14:paraId="260922D7">
      <w:pPr>
        <w:jc w:val="both"/>
        <w:rPr>
          <w:sz w:val="28"/>
          <w:szCs w:val="22"/>
        </w:rPr>
      </w:pPr>
      <w:r>
        <w:rPr>
          <w:sz w:val="28"/>
          <w:szCs w:val="22"/>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6C61199">
      <w:pPr>
        <w:jc w:val="both"/>
        <w:rPr>
          <w:sz w:val="28"/>
          <w:szCs w:val="22"/>
        </w:rPr>
      </w:pPr>
      <w:r>
        <w:rPr>
          <w:sz w:val="28"/>
          <w:szCs w:val="22"/>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13F847E">
      <w:pPr>
        <w:jc w:val="both"/>
        <w:rPr>
          <w:sz w:val="28"/>
          <w:szCs w:val="22"/>
        </w:rPr>
      </w:pPr>
      <w:r>
        <w:rPr>
          <w:sz w:val="28"/>
          <w:szCs w:val="22"/>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1018A5FF">
      <w:pPr>
        <w:jc w:val="both"/>
        <w:rPr>
          <w:sz w:val="28"/>
          <w:szCs w:val="22"/>
        </w:rPr>
      </w:pPr>
      <w:r>
        <w:rPr>
          <w:sz w:val="28"/>
          <w:szCs w:val="22"/>
        </w:rPr>
        <w:t>4.2.13. обеспечивать бытовые нужды работников, связанные с исполнением ими трудовых обязанностей;</w:t>
      </w:r>
    </w:p>
    <w:p w14:paraId="1DCCEF07">
      <w:pPr>
        <w:jc w:val="both"/>
        <w:rPr>
          <w:sz w:val="28"/>
          <w:szCs w:val="22"/>
        </w:rPr>
      </w:pPr>
      <w:r>
        <w:rPr>
          <w:sz w:val="28"/>
          <w:szCs w:val="22"/>
        </w:rPr>
        <w:t>4.2.14. осуществлять обязательное социальное страхование работников в порядке, установленном федеральными законами;</w:t>
      </w:r>
    </w:p>
    <w:p w14:paraId="66416E9E">
      <w:pPr>
        <w:jc w:val="both"/>
        <w:rPr>
          <w:sz w:val="28"/>
          <w:szCs w:val="22"/>
        </w:rPr>
      </w:pPr>
      <w:r>
        <w:rPr>
          <w:sz w:val="28"/>
          <w:szCs w:val="22"/>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1299334C">
      <w:pPr>
        <w:jc w:val="both"/>
        <w:rPr>
          <w:sz w:val="28"/>
          <w:szCs w:val="22"/>
        </w:rPr>
      </w:pPr>
      <w:r>
        <w:rPr>
          <w:sz w:val="28"/>
          <w:szCs w:val="22"/>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9AA8338">
      <w:pPr>
        <w:jc w:val="both"/>
        <w:rPr>
          <w:sz w:val="28"/>
          <w:szCs w:val="22"/>
        </w:rPr>
      </w:pPr>
      <w:r>
        <w:rPr>
          <w:sz w:val="28"/>
          <w:szCs w:val="22"/>
        </w:rPr>
        <w:t>4.2.17. создавать условия и организовывать дополнительное профессиональное образование работников;</w:t>
      </w:r>
    </w:p>
    <w:p w14:paraId="2CA78AA9">
      <w:pPr>
        <w:jc w:val="both"/>
        <w:rPr>
          <w:sz w:val="28"/>
          <w:szCs w:val="22"/>
        </w:rPr>
      </w:pPr>
      <w:r>
        <w:rPr>
          <w:sz w:val="28"/>
          <w:szCs w:val="22"/>
        </w:rPr>
        <w:t xml:space="preserve">4.2.18. создавать необходимые условия для охраны и укрепления здоровья, организации питания работников ДОУ. </w:t>
      </w:r>
    </w:p>
    <w:p w14:paraId="650C283F">
      <w:pPr>
        <w:jc w:val="both"/>
        <w:rPr>
          <w:sz w:val="28"/>
          <w:szCs w:val="22"/>
        </w:rPr>
      </w:pPr>
    </w:p>
    <w:p w14:paraId="10A629CA">
      <w:pPr>
        <w:jc w:val="both"/>
        <w:rPr>
          <w:sz w:val="28"/>
          <w:szCs w:val="22"/>
        </w:rPr>
      </w:pPr>
      <w:r>
        <w:rPr>
          <w:sz w:val="28"/>
          <w:szCs w:val="22"/>
        </w:rPr>
        <w:t xml:space="preserve">           5.Ответственность сторон</w:t>
      </w:r>
    </w:p>
    <w:p w14:paraId="37DFED66">
      <w:pPr>
        <w:jc w:val="both"/>
        <w:rPr>
          <w:sz w:val="28"/>
          <w:szCs w:val="22"/>
        </w:rPr>
      </w:pPr>
    </w:p>
    <w:p w14:paraId="1C1CDE71">
      <w:pPr>
        <w:jc w:val="both"/>
        <w:rPr>
          <w:sz w:val="28"/>
          <w:szCs w:val="22"/>
        </w:rPr>
      </w:pPr>
      <w:r>
        <w:rPr>
          <w:sz w:val="28"/>
          <w:szCs w:val="22"/>
        </w:rPr>
        <w:t>5.1. Материальная ответственность ДОУ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14:paraId="5FEF5018">
      <w:pPr>
        <w:jc w:val="both"/>
        <w:rPr>
          <w:sz w:val="28"/>
          <w:szCs w:val="22"/>
        </w:rPr>
      </w:pPr>
    </w:p>
    <w:p w14:paraId="2D8A95B9">
      <w:pPr>
        <w:jc w:val="both"/>
        <w:rPr>
          <w:sz w:val="28"/>
          <w:szCs w:val="22"/>
        </w:rPr>
      </w:pPr>
      <w:r>
        <w:rPr>
          <w:sz w:val="28"/>
          <w:szCs w:val="22"/>
        </w:rPr>
        <w:t>5.2. Работодатель обязан возместить работнику не полученный им заработок во всех случаях незаконного лишения работника возможности трудиться.</w:t>
      </w:r>
    </w:p>
    <w:p w14:paraId="222E3099">
      <w:pPr>
        <w:jc w:val="both"/>
        <w:rPr>
          <w:sz w:val="28"/>
          <w:szCs w:val="22"/>
        </w:rPr>
      </w:pPr>
    </w:p>
    <w:p w14:paraId="4982C3DA">
      <w:pPr>
        <w:jc w:val="both"/>
        <w:rPr>
          <w:sz w:val="28"/>
          <w:szCs w:val="22"/>
        </w:rPr>
      </w:pPr>
      <w:r>
        <w:rPr>
          <w:sz w:val="28"/>
          <w:szCs w:val="22"/>
        </w:rPr>
        <w:t>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w:t>
      </w:r>
    </w:p>
    <w:p w14:paraId="0D843946">
      <w:pPr>
        <w:jc w:val="both"/>
        <w:rPr>
          <w:sz w:val="28"/>
          <w:szCs w:val="22"/>
        </w:rPr>
      </w:pPr>
      <w:r>
        <w:rPr>
          <w:sz w:val="28"/>
          <w:szCs w:val="22"/>
        </w:rPr>
        <w:t>При несогласии работника с решением работодателя или неполучении ответа в установленный срок работник имеет право обратиться в суд.</w:t>
      </w:r>
    </w:p>
    <w:p w14:paraId="7BA912C7">
      <w:pPr>
        <w:jc w:val="both"/>
        <w:rPr>
          <w:sz w:val="28"/>
          <w:szCs w:val="22"/>
        </w:rPr>
      </w:pPr>
    </w:p>
    <w:p w14:paraId="4E87082E">
      <w:pPr>
        <w:jc w:val="both"/>
        <w:rPr>
          <w:sz w:val="28"/>
          <w:szCs w:val="22"/>
        </w:rPr>
      </w:pPr>
      <w:r>
        <w:rPr>
          <w:sz w:val="28"/>
          <w:szCs w:val="22"/>
        </w:rPr>
        <w:t>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0C1C019C">
      <w:pPr>
        <w:jc w:val="both"/>
        <w:rPr>
          <w:sz w:val="28"/>
          <w:szCs w:val="22"/>
        </w:rPr>
      </w:pPr>
    </w:p>
    <w:p w14:paraId="237AB3D3">
      <w:pPr>
        <w:jc w:val="both"/>
        <w:rPr>
          <w:sz w:val="28"/>
          <w:szCs w:val="22"/>
        </w:rPr>
      </w:pPr>
      <w:r>
        <w:rPr>
          <w:sz w:val="28"/>
          <w:szCs w:val="22"/>
        </w:rPr>
        <w:t>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24FB4361">
      <w:pPr>
        <w:jc w:val="both"/>
        <w:rPr>
          <w:sz w:val="28"/>
          <w:szCs w:val="22"/>
        </w:rPr>
      </w:pPr>
    </w:p>
    <w:p w14:paraId="5C133B5E">
      <w:pPr>
        <w:jc w:val="both"/>
        <w:rPr>
          <w:sz w:val="28"/>
          <w:szCs w:val="22"/>
        </w:rPr>
      </w:pPr>
      <w:r>
        <w:rPr>
          <w:sz w:val="28"/>
          <w:szCs w:val="22"/>
        </w:rPr>
        <w:t xml:space="preserve">         5.6.Лица,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ТКРФ,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973230D">
      <w:pPr>
        <w:jc w:val="both"/>
        <w:rPr>
          <w:sz w:val="28"/>
          <w:szCs w:val="22"/>
        </w:rPr>
      </w:pPr>
    </w:p>
    <w:p w14:paraId="6E5C4B72">
      <w:pPr>
        <w:jc w:val="both"/>
        <w:rPr>
          <w:sz w:val="28"/>
          <w:szCs w:val="22"/>
        </w:rPr>
      </w:pPr>
      <w:r>
        <w:rPr>
          <w:sz w:val="28"/>
          <w:szCs w:val="22"/>
        </w:rPr>
        <w:t xml:space="preserve">        5.7.Материальная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ТКРФ или иными федеральными законами. При согласии Работника ущерб может быть возмещен в натуре.</w:t>
      </w:r>
    </w:p>
    <w:p w14:paraId="47C82EF3">
      <w:pPr>
        <w:jc w:val="both"/>
        <w:rPr>
          <w:sz w:val="28"/>
          <w:szCs w:val="22"/>
        </w:rPr>
      </w:pPr>
    </w:p>
    <w:p w14:paraId="389A64E8">
      <w:pPr>
        <w:jc w:val="both"/>
        <w:rPr>
          <w:sz w:val="28"/>
          <w:szCs w:val="22"/>
        </w:rPr>
      </w:pPr>
      <w:r>
        <w:rPr>
          <w:sz w:val="28"/>
          <w:szCs w:val="22"/>
        </w:rPr>
        <w:t xml:space="preserve">       5.8.Работник обязан возместить Работодателю причиненный ему прямой действительный ущерб. За причиненный ущерб Работник несет материальную ответственность в пределах своего среднего месячного заработка, если иное не предусмотрено ТКРФ или иными федеральными законами.</w:t>
      </w:r>
    </w:p>
    <w:p w14:paraId="6AA8284C">
      <w:pPr>
        <w:jc w:val="both"/>
        <w:rPr>
          <w:sz w:val="28"/>
          <w:szCs w:val="22"/>
        </w:rPr>
      </w:pPr>
    </w:p>
    <w:p w14:paraId="5FD1A285">
      <w:pPr>
        <w:jc w:val="both"/>
        <w:rPr>
          <w:sz w:val="28"/>
          <w:szCs w:val="22"/>
        </w:rPr>
      </w:pPr>
      <w:r>
        <w:rPr>
          <w:sz w:val="28"/>
          <w:szCs w:val="22"/>
        </w:rPr>
        <w:t xml:space="preserve">       5.9.Взыскание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14:paraId="04C72D5A">
      <w:pPr>
        <w:jc w:val="both"/>
        <w:rPr>
          <w:sz w:val="28"/>
          <w:szCs w:val="22"/>
        </w:rPr>
      </w:pPr>
      <w:r>
        <w:rPr>
          <w:sz w:val="28"/>
          <w:szCs w:val="22"/>
        </w:rPr>
        <w:t xml:space="preserve">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286EB03E">
      <w:pPr>
        <w:jc w:val="both"/>
        <w:rPr>
          <w:sz w:val="28"/>
          <w:szCs w:val="22"/>
        </w:rPr>
      </w:pPr>
    </w:p>
    <w:p w14:paraId="5E5CF863">
      <w:pPr>
        <w:jc w:val="both"/>
        <w:rPr>
          <w:sz w:val="28"/>
          <w:szCs w:val="22"/>
        </w:rPr>
      </w:pPr>
      <w:r>
        <w:rPr>
          <w:sz w:val="28"/>
          <w:szCs w:val="22"/>
        </w:rPr>
        <w:t xml:space="preserve">         5.10.Материальная ответственность в полном размере причиненного ущерба возлагается на Работника в следующих случаях:</w:t>
      </w:r>
    </w:p>
    <w:p w14:paraId="0518A145">
      <w:pPr>
        <w:jc w:val="both"/>
        <w:rPr>
          <w:sz w:val="28"/>
          <w:szCs w:val="22"/>
        </w:rPr>
      </w:pPr>
      <w:r>
        <w:rPr>
          <w:sz w:val="28"/>
          <w:szCs w:val="22"/>
        </w:rPr>
        <w:t>когда в соответствии с ТКРФ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4B577595">
      <w:pPr>
        <w:jc w:val="both"/>
        <w:rPr>
          <w:sz w:val="28"/>
          <w:szCs w:val="22"/>
        </w:rPr>
      </w:pPr>
      <w:r>
        <w:rPr>
          <w:sz w:val="28"/>
          <w:szCs w:val="22"/>
        </w:rPr>
        <w:t>недостачи ценностей, вверенных ему на основании специального письменного договора или полученных им по разовому документу;</w:t>
      </w:r>
    </w:p>
    <w:p w14:paraId="3F6C2AB3">
      <w:pPr>
        <w:jc w:val="both"/>
        <w:rPr>
          <w:sz w:val="28"/>
          <w:szCs w:val="22"/>
        </w:rPr>
      </w:pPr>
      <w:r>
        <w:rPr>
          <w:sz w:val="28"/>
          <w:szCs w:val="22"/>
        </w:rPr>
        <w:t>умышленного причинения ущерба;</w:t>
      </w:r>
    </w:p>
    <w:p w14:paraId="082E6C35">
      <w:pPr>
        <w:jc w:val="both"/>
        <w:rPr>
          <w:sz w:val="28"/>
          <w:szCs w:val="22"/>
        </w:rPr>
      </w:pPr>
      <w:r>
        <w:rPr>
          <w:sz w:val="28"/>
          <w:szCs w:val="22"/>
        </w:rPr>
        <w:t>причинения ущерба в состоянии алкогольного, наркотического или иного токсического опьянения;</w:t>
      </w:r>
    </w:p>
    <w:p w14:paraId="01E5497E">
      <w:pPr>
        <w:jc w:val="both"/>
        <w:rPr>
          <w:sz w:val="28"/>
          <w:szCs w:val="22"/>
        </w:rPr>
      </w:pPr>
      <w:r>
        <w:rPr>
          <w:sz w:val="28"/>
          <w:szCs w:val="22"/>
        </w:rPr>
        <w:t>причинения ущерба в результате преступных действий работника, установленных приговором суда;</w:t>
      </w:r>
    </w:p>
    <w:p w14:paraId="43B3670F">
      <w:pPr>
        <w:jc w:val="both"/>
        <w:rPr>
          <w:sz w:val="28"/>
          <w:szCs w:val="22"/>
        </w:rPr>
      </w:pPr>
      <w:r>
        <w:rPr>
          <w:sz w:val="28"/>
          <w:szCs w:val="22"/>
        </w:rPr>
        <w:t>причинения ущерба в результате административного проступка, если таковой установлен соответствующим государственным органом;</w:t>
      </w:r>
    </w:p>
    <w:p w14:paraId="6AC02C64">
      <w:pPr>
        <w:jc w:val="both"/>
        <w:rPr>
          <w:sz w:val="28"/>
          <w:szCs w:val="22"/>
        </w:rPr>
      </w:pPr>
      <w:r>
        <w:rPr>
          <w:sz w:val="28"/>
          <w:szCs w:val="22"/>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36A31DDB">
      <w:pPr>
        <w:jc w:val="both"/>
        <w:rPr>
          <w:sz w:val="28"/>
          <w:szCs w:val="22"/>
        </w:rPr>
      </w:pPr>
      <w:r>
        <w:rPr>
          <w:sz w:val="28"/>
          <w:szCs w:val="22"/>
        </w:rPr>
        <w:t>причинения ущерба не при исполнении Работником трудовых обязанностей. 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14:paraId="56AD8269">
      <w:pPr>
        <w:jc w:val="both"/>
        <w:rPr>
          <w:sz w:val="28"/>
          <w:szCs w:val="22"/>
        </w:rPr>
      </w:pPr>
    </w:p>
    <w:p w14:paraId="208DF6B1">
      <w:pPr>
        <w:jc w:val="both"/>
        <w:rPr>
          <w:sz w:val="28"/>
          <w:szCs w:val="22"/>
        </w:rPr>
      </w:pPr>
      <w:r>
        <w:rPr>
          <w:sz w:val="28"/>
          <w:szCs w:val="22"/>
        </w:rPr>
        <w:t xml:space="preserve">        5.11.Работодатель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2FCAB7DF">
      <w:pPr>
        <w:jc w:val="both"/>
        <w:rPr>
          <w:sz w:val="28"/>
          <w:szCs w:val="22"/>
        </w:rPr>
      </w:pPr>
    </w:p>
    <w:p w14:paraId="322EC918">
      <w:pPr>
        <w:jc w:val="both"/>
        <w:rPr>
          <w:sz w:val="28"/>
          <w:szCs w:val="22"/>
        </w:rPr>
      </w:pPr>
      <w:r>
        <w:rPr>
          <w:sz w:val="28"/>
          <w:szCs w:val="22"/>
        </w:rPr>
        <w:t>6. Рабочее время и его использование</w:t>
      </w:r>
    </w:p>
    <w:p w14:paraId="1EC61EF8">
      <w:pPr>
        <w:jc w:val="both"/>
        <w:rPr>
          <w:sz w:val="28"/>
          <w:szCs w:val="22"/>
        </w:rPr>
      </w:pPr>
    </w:p>
    <w:p w14:paraId="60F9CFCD">
      <w:pPr>
        <w:jc w:val="both"/>
        <w:rPr>
          <w:sz w:val="28"/>
          <w:szCs w:val="22"/>
        </w:rPr>
      </w:pPr>
      <w:r>
        <w:rPr>
          <w:sz w:val="28"/>
          <w:szCs w:val="22"/>
        </w:rPr>
        <w:t>6.1. Режим работы ДОУ определяется Уставом и обеспечивается соответствующими приказами (распоряжениями) заведующего  ДОУ.</w:t>
      </w:r>
    </w:p>
    <w:p w14:paraId="5FA5882D">
      <w:pPr>
        <w:jc w:val="both"/>
        <w:rPr>
          <w:sz w:val="28"/>
          <w:szCs w:val="22"/>
        </w:rPr>
      </w:pPr>
      <w:r>
        <w:rPr>
          <w:sz w:val="28"/>
          <w:szCs w:val="22"/>
        </w:rPr>
        <w:t>В ДОУ   устанавливается пятидневная рабочая неделя.</w:t>
      </w:r>
    </w:p>
    <w:p w14:paraId="34A3B6EB">
      <w:pPr>
        <w:jc w:val="both"/>
        <w:rPr>
          <w:sz w:val="28"/>
          <w:szCs w:val="22"/>
        </w:rPr>
      </w:pPr>
      <w:r>
        <w:rPr>
          <w:sz w:val="28"/>
          <w:szCs w:val="22"/>
        </w:rPr>
        <w:t>Рабочее время педагогических работников ДОУ   определяется графиками работы,  расписанием,     обязанностями, предусмотренными их трудовыми договорами и дополнительными соглашениями к ним.</w:t>
      </w:r>
    </w:p>
    <w:p w14:paraId="1D65FEA3">
      <w:pPr>
        <w:jc w:val="both"/>
        <w:rPr>
          <w:sz w:val="28"/>
          <w:szCs w:val="22"/>
        </w:rPr>
      </w:pPr>
      <w:r>
        <w:rPr>
          <w:sz w:val="28"/>
          <w:szCs w:val="22"/>
        </w:rPr>
        <w:t>ДОУ   работает с 7:00 до 17:30 при 10,5-часовом пребывании детей.</w:t>
      </w:r>
    </w:p>
    <w:p w14:paraId="5B69B422">
      <w:pPr>
        <w:jc w:val="both"/>
        <w:rPr>
          <w:sz w:val="28"/>
          <w:szCs w:val="22"/>
        </w:rPr>
      </w:pPr>
      <w:r>
        <w:rPr>
          <w:sz w:val="28"/>
          <w:szCs w:val="22"/>
        </w:rPr>
        <w:t>Для руководящего, административно-хозяйственного, обслуживающего и учебно-вспомогательного персонала устанавливается пятидневная рабочая неделя в соответствии с графиками работы. Графики работы утверждаются заведующим ДОУ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не позже за месяц и вывешиваются на  информационном стенде.</w:t>
      </w:r>
    </w:p>
    <w:p w14:paraId="0AC24619">
      <w:pPr>
        <w:jc w:val="both"/>
        <w:rPr>
          <w:sz w:val="28"/>
          <w:szCs w:val="22"/>
        </w:rPr>
      </w:pPr>
    </w:p>
    <w:p w14:paraId="221A226B">
      <w:pPr>
        <w:jc w:val="both"/>
        <w:rPr>
          <w:sz w:val="28"/>
          <w:szCs w:val="22"/>
        </w:rPr>
      </w:pPr>
      <w:r>
        <w:rPr>
          <w:sz w:val="28"/>
          <w:szCs w:val="22"/>
        </w:rPr>
        <w:t>6.2.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75A7F1E2">
      <w:pPr>
        <w:jc w:val="both"/>
        <w:rPr>
          <w:sz w:val="28"/>
          <w:szCs w:val="22"/>
        </w:rPr>
      </w:pPr>
      <w:r>
        <w:rPr>
          <w:sz w:val="28"/>
          <w:szCs w:val="22"/>
        </w:rPr>
        <w:t>а) режима деятельности ДОУ, связанного с пребыванием обучающихся в течение определенного времени, сезона   и другими особенностями работы ДОУ ДОУ;</w:t>
      </w:r>
    </w:p>
    <w:p w14:paraId="52B111D8">
      <w:pPr>
        <w:jc w:val="both"/>
        <w:rPr>
          <w:sz w:val="28"/>
          <w:szCs w:val="22"/>
        </w:rPr>
      </w:pPr>
      <w:r>
        <w:rPr>
          <w:sz w:val="28"/>
          <w:szCs w:val="22"/>
        </w:rPr>
        <w:t xml:space="preserve">б) положений федеральных нормативных правовых актов ; </w:t>
      </w:r>
    </w:p>
    <w:p w14:paraId="24065DC2">
      <w:pPr>
        <w:jc w:val="both"/>
        <w:rPr>
          <w:sz w:val="28"/>
          <w:szCs w:val="22"/>
        </w:rPr>
      </w:pPr>
      <w:r>
        <w:rPr>
          <w:sz w:val="28"/>
          <w:szCs w:val="22"/>
        </w:rPr>
        <w:t>в) объема фактической учебной   нагрузки (педагогической работы) педагогических работников;</w:t>
      </w:r>
    </w:p>
    <w:p w14:paraId="521BBC22">
      <w:pPr>
        <w:jc w:val="both"/>
        <w:rPr>
          <w:sz w:val="28"/>
          <w:szCs w:val="22"/>
        </w:rPr>
      </w:pPr>
      <w:r>
        <w:rPr>
          <w:sz w:val="28"/>
          <w:szCs w:val="22"/>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7CD522E2">
      <w:pPr>
        <w:jc w:val="both"/>
        <w:rPr>
          <w:sz w:val="28"/>
          <w:szCs w:val="22"/>
        </w:rPr>
      </w:pPr>
      <w:r>
        <w:rPr>
          <w:sz w:val="28"/>
          <w:szCs w:val="22"/>
        </w:rPr>
        <w:t xml:space="preserve">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 </w:t>
      </w:r>
    </w:p>
    <w:p w14:paraId="2CD9BF6A">
      <w:pPr>
        <w:jc w:val="both"/>
        <w:rPr>
          <w:sz w:val="28"/>
          <w:szCs w:val="22"/>
        </w:rPr>
      </w:pPr>
    </w:p>
    <w:p w14:paraId="41C1BC94">
      <w:pPr>
        <w:jc w:val="both"/>
        <w:rPr>
          <w:sz w:val="28"/>
          <w:szCs w:val="22"/>
        </w:rPr>
      </w:pPr>
      <w:r>
        <w:rPr>
          <w:sz w:val="28"/>
          <w:szCs w:val="22"/>
        </w:rPr>
        <w:t>6.3. Режим работы заведующего ДОУ определяется графиком работы с учетом необходимости обеспечения руководящих функций.</w:t>
      </w:r>
    </w:p>
    <w:p w14:paraId="2843419F">
      <w:pPr>
        <w:jc w:val="both"/>
        <w:rPr>
          <w:sz w:val="28"/>
          <w:szCs w:val="22"/>
        </w:rPr>
      </w:pPr>
    </w:p>
    <w:p w14:paraId="13BC02B6">
      <w:pPr>
        <w:jc w:val="both"/>
        <w:rPr>
          <w:sz w:val="28"/>
          <w:szCs w:val="22"/>
        </w:rPr>
      </w:pPr>
      <w:r>
        <w:rPr>
          <w:sz w:val="28"/>
          <w:szCs w:val="22"/>
        </w:rPr>
        <w:t>6.4.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2CA103BE">
      <w:pPr>
        <w:jc w:val="both"/>
        <w:rPr>
          <w:sz w:val="28"/>
          <w:szCs w:val="22"/>
        </w:rPr>
      </w:pPr>
    </w:p>
    <w:p w14:paraId="5A671C05">
      <w:pPr>
        <w:jc w:val="both"/>
        <w:rPr>
          <w:sz w:val="28"/>
          <w:szCs w:val="22"/>
        </w:rPr>
      </w:pPr>
      <w:r>
        <w:rPr>
          <w:sz w:val="28"/>
          <w:szCs w:val="22"/>
        </w:rPr>
        <w:t>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ДОУ.</w:t>
      </w:r>
    </w:p>
    <w:p w14:paraId="0A62AC0C">
      <w:pPr>
        <w:jc w:val="both"/>
        <w:rPr>
          <w:sz w:val="28"/>
          <w:szCs w:val="22"/>
        </w:rPr>
      </w:pPr>
    </w:p>
    <w:p w14:paraId="5259115A">
      <w:pPr>
        <w:jc w:val="both"/>
        <w:rPr>
          <w:sz w:val="28"/>
          <w:szCs w:val="22"/>
        </w:rPr>
      </w:pPr>
      <w:r>
        <w:rPr>
          <w:sz w:val="28"/>
          <w:szCs w:val="22"/>
        </w:rPr>
        <w:t>6.6. Педагогическим работникам ДОУ устанавливается  сокращенная продолжительность рабочего времени – не более 36 часов в неделю.</w:t>
      </w:r>
    </w:p>
    <w:p w14:paraId="5C6E08C6">
      <w:pPr>
        <w:jc w:val="both"/>
        <w:rPr>
          <w:sz w:val="28"/>
          <w:szCs w:val="22"/>
        </w:rPr>
      </w:pPr>
    </w:p>
    <w:p w14:paraId="5DA18F7B">
      <w:pPr>
        <w:jc w:val="both"/>
        <w:rPr>
          <w:sz w:val="28"/>
          <w:szCs w:val="22"/>
        </w:rPr>
      </w:pPr>
      <w:r>
        <w:rPr>
          <w:sz w:val="28"/>
          <w:szCs w:val="22"/>
        </w:rPr>
        <w:t>6.7.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330E2544">
      <w:pPr>
        <w:jc w:val="both"/>
        <w:rPr>
          <w:sz w:val="28"/>
          <w:szCs w:val="22"/>
        </w:rPr>
      </w:pPr>
    </w:p>
    <w:p w14:paraId="414CD9CE">
      <w:pPr>
        <w:jc w:val="both"/>
        <w:rPr>
          <w:sz w:val="28"/>
          <w:szCs w:val="22"/>
        </w:rPr>
      </w:pPr>
      <w:r>
        <w:rPr>
          <w:sz w:val="28"/>
          <w:szCs w:val="22"/>
        </w:rPr>
        <w:t>6.8. Продолжительность рабочего времени (норма часов педагогической работы за ставку заработной платы) педагогического работника ДОУ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3DCF7774">
      <w:pPr>
        <w:jc w:val="both"/>
        <w:rPr>
          <w:sz w:val="28"/>
          <w:szCs w:val="22"/>
        </w:rPr>
      </w:pPr>
    </w:p>
    <w:p w14:paraId="71EB26AD">
      <w:pPr>
        <w:jc w:val="both"/>
        <w:rPr>
          <w:sz w:val="28"/>
          <w:szCs w:val="22"/>
        </w:rPr>
      </w:pPr>
      <w:r>
        <w:rPr>
          <w:sz w:val="28"/>
          <w:szCs w:val="22"/>
        </w:rPr>
        <w:t>6.9. Выполнение учебной  нагрузки регулируется расписанием занятий.</w:t>
      </w:r>
    </w:p>
    <w:p w14:paraId="37FC3750">
      <w:pPr>
        <w:jc w:val="both"/>
        <w:rPr>
          <w:sz w:val="28"/>
          <w:szCs w:val="22"/>
        </w:rPr>
      </w:pPr>
    </w:p>
    <w:p w14:paraId="56B5CB8C">
      <w:pPr>
        <w:jc w:val="both"/>
        <w:rPr>
          <w:sz w:val="28"/>
          <w:szCs w:val="22"/>
        </w:rPr>
      </w:pPr>
      <w:r>
        <w:rPr>
          <w:sz w:val="28"/>
          <w:szCs w:val="22"/>
        </w:rPr>
        <w:t>6.10.Объем учебной нагрузки, установленный педагогическому работнику, оговаривается в его трудовом договоре.</w:t>
      </w:r>
    </w:p>
    <w:p w14:paraId="7FDE937D">
      <w:pPr>
        <w:jc w:val="both"/>
        <w:rPr>
          <w:sz w:val="28"/>
          <w:szCs w:val="22"/>
        </w:rPr>
      </w:pPr>
    </w:p>
    <w:p w14:paraId="7467F093">
      <w:pPr>
        <w:jc w:val="both"/>
        <w:rPr>
          <w:sz w:val="28"/>
          <w:szCs w:val="22"/>
        </w:rPr>
      </w:pPr>
      <w:r>
        <w:rPr>
          <w:sz w:val="28"/>
          <w:szCs w:val="22"/>
        </w:rPr>
        <w:t xml:space="preserve">6.11. 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w:t>
      </w:r>
    </w:p>
    <w:p w14:paraId="30F8C863">
      <w:pPr>
        <w:jc w:val="both"/>
        <w:rPr>
          <w:sz w:val="28"/>
          <w:szCs w:val="22"/>
        </w:rPr>
      </w:pPr>
    </w:p>
    <w:p w14:paraId="25D52200">
      <w:pPr>
        <w:jc w:val="both"/>
        <w:rPr>
          <w:sz w:val="28"/>
          <w:szCs w:val="22"/>
        </w:rPr>
      </w:pPr>
      <w:r>
        <w:rPr>
          <w:sz w:val="28"/>
          <w:szCs w:val="22"/>
        </w:rPr>
        <w:t>6.12.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37AB108B">
      <w:pPr>
        <w:jc w:val="both"/>
        <w:rPr>
          <w:sz w:val="28"/>
          <w:szCs w:val="22"/>
        </w:rPr>
      </w:pPr>
    </w:p>
    <w:p w14:paraId="62104339">
      <w:pPr>
        <w:jc w:val="both"/>
        <w:rPr>
          <w:sz w:val="28"/>
          <w:szCs w:val="22"/>
        </w:rPr>
      </w:pPr>
      <w:r>
        <w:rPr>
          <w:sz w:val="28"/>
          <w:szCs w:val="22"/>
        </w:rPr>
        <w:t>6.13. Локальные нормативные акты ДОУ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профсоюзного комитета ДОУ.</w:t>
      </w:r>
    </w:p>
    <w:p w14:paraId="54A1687D">
      <w:pPr>
        <w:jc w:val="both"/>
        <w:rPr>
          <w:sz w:val="28"/>
          <w:szCs w:val="22"/>
        </w:rPr>
      </w:pPr>
    </w:p>
    <w:p w14:paraId="20249934">
      <w:pPr>
        <w:jc w:val="both"/>
        <w:rPr>
          <w:sz w:val="28"/>
          <w:szCs w:val="22"/>
        </w:rPr>
      </w:pPr>
      <w:r>
        <w:rPr>
          <w:sz w:val="28"/>
          <w:szCs w:val="22"/>
        </w:rPr>
        <w:t>6.14.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10F9C8F3">
      <w:pPr>
        <w:jc w:val="both"/>
        <w:rPr>
          <w:sz w:val="28"/>
          <w:szCs w:val="22"/>
        </w:rPr>
      </w:pPr>
    </w:p>
    <w:p w14:paraId="50FB44EF">
      <w:pPr>
        <w:jc w:val="both"/>
        <w:rPr>
          <w:sz w:val="28"/>
          <w:szCs w:val="22"/>
        </w:rPr>
      </w:pPr>
      <w:r>
        <w:rPr>
          <w:sz w:val="28"/>
          <w:szCs w:val="22"/>
        </w:rPr>
        <w:t>6.15.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работа, ее содержание, объем  нагрузки и размер оплаты.</w:t>
      </w:r>
    </w:p>
    <w:p w14:paraId="4AA81DCE">
      <w:pPr>
        <w:jc w:val="both"/>
        <w:rPr>
          <w:sz w:val="28"/>
          <w:szCs w:val="22"/>
        </w:rPr>
      </w:pPr>
    </w:p>
    <w:p w14:paraId="1DDB5521">
      <w:pPr>
        <w:jc w:val="both"/>
        <w:rPr>
          <w:sz w:val="28"/>
          <w:szCs w:val="22"/>
        </w:rPr>
      </w:pPr>
      <w:r>
        <w:rPr>
          <w:sz w:val="28"/>
          <w:szCs w:val="22"/>
        </w:rPr>
        <w:t>6.16.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2302A4C0">
      <w:pPr>
        <w:jc w:val="both"/>
        <w:rPr>
          <w:sz w:val="28"/>
          <w:szCs w:val="22"/>
        </w:rPr>
      </w:pPr>
      <w:r>
        <w:rPr>
          <w:sz w:val="28"/>
          <w:szCs w:val="22"/>
        </w:rPr>
        <w:t>–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06065D75">
      <w:pPr>
        <w:jc w:val="both"/>
        <w:rPr>
          <w:sz w:val="28"/>
          <w:szCs w:val="22"/>
        </w:rPr>
      </w:pPr>
      <w:r>
        <w:rPr>
          <w:sz w:val="28"/>
          <w:szCs w:val="22"/>
        </w:rPr>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14:paraId="6D05440E">
      <w:pPr>
        <w:jc w:val="both"/>
        <w:rPr>
          <w:sz w:val="28"/>
          <w:szCs w:val="22"/>
        </w:rPr>
      </w:pPr>
      <w:r>
        <w:rPr>
          <w:sz w:val="28"/>
          <w:szCs w:val="22"/>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0B9996E8">
      <w:pPr>
        <w:jc w:val="both"/>
        <w:rPr>
          <w:sz w:val="28"/>
          <w:szCs w:val="22"/>
        </w:rPr>
      </w:pPr>
      <w:r>
        <w:rPr>
          <w:sz w:val="28"/>
          <w:szCs w:val="22"/>
        </w:rPr>
        <w:t>–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w:t>
      </w:r>
    </w:p>
    <w:p w14:paraId="5F3CC8AA">
      <w:pPr>
        <w:jc w:val="both"/>
        <w:rPr>
          <w:sz w:val="28"/>
          <w:szCs w:val="22"/>
        </w:rPr>
      </w:pPr>
      <w:r>
        <w:rPr>
          <w:sz w:val="28"/>
          <w:szCs w:val="22"/>
        </w:rPr>
        <w:t>деятельности, конкурсах, состязаниях,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14:paraId="6CDA3B2E">
      <w:pPr>
        <w:jc w:val="both"/>
        <w:rPr>
          <w:sz w:val="28"/>
          <w:szCs w:val="22"/>
        </w:rPr>
      </w:pPr>
      <w:r>
        <w:rPr>
          <w:sz w:val="28"/>
          <w:szCs w:val="22"/>
        </w:rPr>
        <w:t>–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3613AE58">
      <w:pPr>
        <w:jc w:val="both"/>
        <w:rPr>
          <w:sz w:val="28"/>
          <w:szCs w:val="22"/>
        </w:rPr>
      </w:pPr>
    </w:p>
    <w:p w14:paraId="12F0E0A9">
      <w:pPr>
        <w:jc w:val="both"/>
        <w:rPr>
          <w:sz w:val="28"/>
          <w:szCs w:val="22"/>
        </w:rPr>
      </w:pPr>
      <w:r>
        <w:rPr>
          <w:sz w:val="28"/>
          <w:szCs w:val="22"/>
        </w:rPr>
        <w:t>6.17.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634E63F5">
      <w:pPr>
        <w:jc w:val="both"/>
        <w:rPr>
          <w:sz w:val="28"/>
          <w:szCs w:val="22"/>
        </w:rPr>
      </w:pPr>
    </w:p>
    <w:p w14:paraId="12B6DAC3">
      <w:pPr>
        <w:jc w:val="both"/>
        <w:rPr>
          <w:sz w:val="28"/>
          <w:szCs w:val="22"/>
        </w:rPr>
      </w:pPr>
      <w:r>
        <w:rPr>
          <w:sz w:val="28"/>
          <w:szCs w:val="22"/>
        </w:rPr>
        <w:t>6.18. 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14:paraId="28F6541A">
      <w:pPr>
        <w:jc w:val="both"/>
        <w:rPr>
          <w:sz w:val="28"/>
          <w:szCs w:val="22"/>
        </w:rPr>
      </w:pPr>
    </w:p>
    <w:p w14:paraId="41C87EA1">
      <w:pPr>
        <w:jc w:val="both"/>
        <w:rPr>
          <w:sz w:val="28"/>
          <w:szCs w:val="22"/>
        </w:rPr>
      </w:pPr>
      <w:r>
        <w:rPr>
          <w:sz w:val="28"/>
          <w:szCs w:val="22"/>
        </w:rPr>
        <w:t xml:space="preserve">           6.19.По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5CDE48A8">
      <w:pPr>
        <w:jc w:val="both"/>
        <w:rPr>
          <w:sz w:val="28"/>
          <w:szCs w:val="22"/>
        </w:rPr>
      </w:pPr>
    </w:p>
    <w:p w14:paraId="46443F88">
      <w:pPr>
        <w:jc w:val="both"/>
        <w:rPr>
          <w:sz w:val="28"/>
          <w:szCs w:val="22"/>
        </w:rPr>
      </w:pPr>
      <w:r>
        <w:rPr>
          <w:sz w:val="28"/>
          <w:szCs w:val="22"/>
        </w:rPr>
        <w:t xml:space="preserve">           6.20.Эпизодическое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14:paraId="7A9E6D6D">
      <w:pPr>
        <w:jc w:val="both"/>
        <w:rPr>
          <w:sz w:val="28"/>
          <w:szCs w:val="22"/>
        </w:rPr>
      </w:pPr>
    </w:p>
    <w:p w14:paraId="368909B1">
      <w:pPr>
        <w:jc w:val="both"/>
        <w:rPr>
          <w:sz w:val="28"/>
          <w:szCs w:val="22"/>
        </w:rPr>
      </w:pPr>
      <w:r>
        <w:rPr>
          <w:sz w:val="28"/>
          <w:szCs w:val="22"/>
        </w:rPr>
        <w:t xml:space="preserve">          6.21.Основанием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14:paraId="031DFA65">
      <w:pPr>
        <w:jc w:val="both"/>
        <w:rPr>
          <w:sz w:val="28"/>
          <w:szCs w:val="22"/>
        </w:rPr>
      </w:pPr>
    </w:p>
    <w:p w14:paraId="62A9EE1C">
      <w:pPr>
        <w:jc w:val="both"/>
        <w:rPr>
          <w:sz w:val="28"/>
          <w:szCs w:val="22"/>
        </w:rPr>
      </w:pPr>
      <w:r>
        <w:rPr>
          <w:sz w:val="28"/>
          <w:szCs w:val="22"/>
        </w:rPr>
        <w:t xml:space="preserve">           6.22.Работодатель отстраняет от работы (не допускает к работе) Работника:</w:t>
      </w:r>
    </w:p>
    <w:p w14:paraId="4BB8384A">
      <w:pPr>
        <w:jc w:val="both"/>
        <w:rPr>
          <w:sz w:val="28"/>
          <w:szCs w:val="22"/>
        </w:rPr>
      </w:pPr>
      <w:r>
        <w:rPr>
          <w:sz w:val="28"/>
          <w:szCs w:val="22"/>
        </w:rPr>
        <w:t>появившегося на работе в состоянии алкогольного, наркотического или токсического опьянения;</w:t>
      </w:r>
    </w:p>
    <w:p w14:paraId="7E250E92">
      <w:pPr>
        <w:jc w:val="both"/>
        <w:rPr>
          <w:sz w:val="28"/>
          <w:szCs w:val="22"/>
        </w:rPr>
      </w:pPr>
      <w:r>
        <w:rPr>
          <w:sz w:val="28"/>
          <w:szCs w:val="22"/>
        </w:rPr>
        <w:t>не прошедшего в установленном порядке обучение и проверку знаний и навыков в области охраны труда;</w:t>
      </w:r>
    </w:p>
    <w:p w14:paraId="7554D905">
      <w:pPr>
        <w:jc w:val="both"/>
        <w:rPr>
          <w:sz w:val="28"/>
          <w:szCs w:val="22"/>
        </w:rPr>
      </w:pPr>
      <w:r>
        <w:rPr>
          <w:sz w:val="28"/>
          <w:szCs w:val="22"/>
        </w:rPr>
        <w:t>не прошедшего в установленном порядке обязательный предварительный или периодический медицинский осмотр;</w:t>
      </w:r>
    </w:p>
    <w:p w14:paraId="02A47537">
      <w:pPr>
        <w:jc w:val="both"/>
        <w:rPr>
          <w:sz w:val="28"/>
          <w:szCs w:val="22"/>
        </w:rPr>
      </w:pPr>
      <w:r>
        <w:rPr>
          <w:sz w:val="28"/>
          <w:szCs w:val="22"/>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5C3B6FD5">
      <w:pPr>
        <w:jc w:val="both"/>
        <w:rPr>
          <w:sz w:val="28"/>
          <w:szCs w:val="22"/>
        </w:rPr>
      </w:pPr>
      <w:r>
        <w:rPr>
          <w:sz w:val="28"/>
          <w:szCs w:val="22"/>
        </w:rPr>
        <w:t>по требованиям органов и должностных лиц, уполномоченных федеральными законами и иными нормативными правовыми актами;</w:t>
      </w:r>
    </w:p>
    <w:p w14:paraId="6CDDD7A8">
      <w:pPr>
        <w:jc w:val="both"/>
        <w:rPr>
          <w:sz w:val="28"/>
          <w:szCs w:val="22"/>
        </w:rPr>
      </w:pPr>
      <w:r>
        <w:rPr>
          <w:sz w:val="28"/>
          <w:szCs w:val="22"/>
        </w:rPr>
        <w:t>в других случаях, предусмотренных ТКРФ, федеральными законами и иными нормативными правовыми актами.</w:t>
      </w:r>
    </w:p>
    <w:p w14:paraId="26EF139D">
      <w:pPr>
        <w:jc w:val="both"/>
        <w:rPr>
          <w:sz w:val="28"/>
          <w:szCs w:val="22"/>
        </w:rPr>
      </w:pPr>
    </w:p>
    <w:p w14:paraId="281EF15D">
      <w:pPr>
        <w:jc w:val="both"/>
        <w:rPr>
          <w:sz w:val="28"/>
          <w:szCs w:val="22"/>
        </w:rPr>
      </w:pPr>
      <w:r>
        <w:rPr>
          <w:sz w:val="28"/>
          <w:szCs w:val="22"/>
        </w:rPr>
        <w:t xml:space="preserve">           6.23.Решение Работодателя об отстранении Работника от работы (о недопуске к работе) оформляется приказом (распоряжением) руководителя ДОУ,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подпись.</w:t>
      </w:r>
    </w:p>
    <w:p w14:paraId="5ADFF7A8">
      <w:pPr>
        <w:jc w:val="both"/>
        <w:rPr>
          <w:sz w:val="28"/>
          <w:szCs w:val="22"/>
        </w:rPr>
      </w:pPr>
    </w:p>
    <w:p w14:paraId="1CF2F1F3">
      <w:pPr>
        <w:jc w:val="both"/>
        <w:rPr>
          <w:sz w:val="28"/>
          <w:szCs w:val="22"/>
        </w:rPr>
      </w:pPr>
      <w:r>
        <w:rPr>
          <w:sz w:val="28"/>
          <w:szCs w:val="22"/>
        </w:rPr>
        <w:t xml:space="preserve">           6.24.Допуск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подпись.</w:t>
      </w:r>
    </w:p>
    <w:p w14:paraId="45820F07">
      <w:pPr>
        <w:jc w:val="both"/>
        <w:rPr>
          <w:sz w:val="28"/>
          <w:szCs w:val="22"/>
        </w:rPr>
      </w:pPr>
    </w:p>
    <w:p w14:paraId="2218CE3A">
      <w:pPr>
        <w:jc w:val="both"/>
        <w:rPr>
          <w:sz w:val="28"/>
          <w:szCs w:val="22"/>
        </w:rPr>
      </w:pPr>
      <w:r>
        <w:rPr>
          <w:sz w:val="28"/>
          <w:szCs w:val="22"/>
        </w:rPr>
        <w:t xml:space="preserve">          6.25.Отсутствие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ТКРФ в связи с однократным грубым нарушением трудовых обязанностей (совершенным прогулом).</w:t>
      </w:r>
    </w:p>
    <w:p w14:paraId="056BAFCF">
      <w:pPr>
        <w:jc w:val="both"/>
        <w:rPr>
          <w:sz w:val="28"/>
          <w:szCs w:val="22"/>
        </w:rPr>
      </w:pPr>
    </w:p>
    <w:p w14:paraId="2F354911">
      <w:pPr>
        <w:jc w:val="both"/>
        <w:rPr>
          <w:sz w:val="28"/>
          <w:szCs w:val="22"/>
        </w:rPr>
      </w:pPr>
      <w:r>
        <w:rPr>
          <w:sz w:val="28"/>
          <w:szCs w:val="22"/>
        </w:rPr>
        <w:t xml:space="preserve">         6.26.По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ТКРФ.</w:t>
      </w:r>
    </w:p>
    <w:p w14:paraId="4BD1626D">
      <w:pPr>
        <w:jc w:val="both"/>
        <w:rPr>
          <w:sz w:val="28"/>
          <w:szCs w:val="22"/>
        </w:rPr>
      </w:pPr>
    </w:p>
    <w:p w14:paraId="348DF4CC">
      <w:pPr>
        <w:jc w:val="both"/>
        <w:rPr>
          <w:sz w:val="28"/>
          <w:szCs w:val="22"/>
        </w:rPr>
      </w:pPr>
      <w:r>
        <w:rPr>
          <w:sz w:val="28"/>
          <w:szCs w:val="22"/>
        </w:rPr>
        <w:t xml:space="preserve">         6.27.Работа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w:t>
      </w:r>
    </w:p>
    <w:p w14:paraId="7023E977">
      <w:pPr>
        <w:jc w:val="both"/>
        <w:rPr>
          <w:sz w:val="28"/>
          <w:szCs w:val="22"/>
        </w:rPr>
      </w:pPr>
    </w:p>
    <w:p w14:paraId="4D005E61">
      <w:pPr>
        <w:jc w:val="both"/>
        <w:rPr>
          <w:sz w:val="28"/>
          <w:szCs w:val="22"/>
        </w:rPr>
      </w:pPr>
      <w:r>
        <w:rPr>
          <w:sz w:val="28"/>
          <w:szCs w:val="22"/>
        </w:rPr>
        <w:t xml:space="preserve">          6.28.Работникам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ДОУ,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 </w:t>
      </w:r>
    </w:p>
    <w:p w14:paraId="713B8F03">
      <w:pPr>
        <w:jc w:val="both"/>
        <w:rPr>
          <w:sz w:val="28"/>
          <w:szCs w:val="22"/>
        </w:rPr>
      </w:pPr>
    </w:p>
    <w:p w14:paraId="44D9D36A">
      <w:pPr>
        <w:jc w:val="both"/>
        <w:rPr>
          <w:sz w:val="28"/>
          <w:szCs w:val="22"/>
        </w:rPr>
      </w:pPr>
      <w:r>
        <w:rPr>
          <w:sz w:val="28"/>
          <w:szCs w:val="22"/>
        </w:rPr>
        <w:t xml:space="preserve">          6.30.В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 разделен на части.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14:paraId="2A7CC623">
      <w:pPr>
        <w:jc w:val="both"/>
        <w:rPr>
          <w:sz w:val="28"/>
          <w:szCs w:val="22"/>
        </w:rPr>
      </w:pPr>
    </w:p>
    <w:p w14:paraId="2433B041">
      <w:pPr>
        <w:jc w:val="both"/>
        <w:rPr>
          <w:sz w:val="28"/>
          <w:szCs w:val="22"/>
        </w:rPr>
      </w:pPr>
      <w:r>
        <w:rPr>
          <w:sz w:val="28"/>
          <w:szCs w:val="22"/>
        </w:rPr>
        <w:t xml:space="preserve">          6.31.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14:paraId="2F979B72">
      <w:pPr>
        <w:jc w:val="both"/>
        <w:rPr>
          <w:sz w:val="28"/>
          <w:szCs w:val="22"/>
        </w:rPr>
      </w:pPr>
    </w:p>
    <w:p w14:paraId="3174FE8B">
      <w:pPr>
        <w:jc w:val="both"/>
        <w:rPr>
          <w:sz w:val="28"/>
          <w:szCs w:val="22"/>
        </w:rPr>
      </w:pPr>
      <w:r>
        <w:rPr>
          <w:sz w:val="28"/>
          <w:szCs w:val="22"/>
        </w:rPr>
        <w:t xml:space="preserve">        6.32. Администрация ДОУ организует учет рабочего времени и его использования всеми сотрудниками ДОУ. В случае неявки на работу по болезни работник обязан незамедлительно известить об этом администрацию, а также  предоставить лист временной нетрудоспособности в первый день выхода на работу.</w:t>
      </w:r>
    </w:p>
    <w:p w14:paraId="0E22F44F">
      <w:pPr>
        <w:jc w:val="both"/>
        <w:rPr>
          <w:sz w:val="28"/>
          <w:szCs w:val="22"/>
        </w:rPr>
      </w:pPr>
    </w:p>
    <w:p w14:paraId="7AD8FCE7">
      <w:pPr>
        <w:jc w:val="both"/>
        <w:rPr>
          <w:sz w:val="28"/>
          <w:szCs w:val="22"/>
        </w:rPr>
      </w:pPr>
      <w:r>
        <w:rPr>
          <w:sz w:val="28"/>
          <w:szCs w:val="22"/>
        </w:rPr>
        <w:t>7. Время отдыха</w:t>
      </w:r>
    </w:p>
    <w:p w14:paraId="2B15C0D1">
      <w:pPr>
        <w:jc w:val="both"/>
        <w:rPr>
          <w:sz w:val="28"/>
          <w:szCs w:val="22"/>
        </w:rPr>
      </w:pPr>
    </w:p>
    <w:p w14:paraId="1448F77D">
      <w:pPr>
        <w:jc w:val="both"/>
        <w:rPr>
          <w:sz w:val="28"/>
          <w:szCs w:val="22"/>
        </w:rPr>
      </w:pPr>
      <w:r>
        <w:rPr>
          <w:sz w:val="28"/>
          <w:szCs w:val="22"/>
        </w:rPr>
        <w:t>7.1. Работникам ДОУ устанавливаются следующие виды времени отдыха:</w:t>
      </w:r>
    </w:p>
    <w:p w14:paraId="31410F8A">
      <w:pPr>
        <w:jc w:val="both"/>
        <w:rPr>
          <w:sz w:val="28"/>
          <w:szCs w:val="22"/>
        </w:rPr>
      </w:pPr>
      <w:r>
        <w:rPr>
          <w:sz w:val="28"/>
          <w:szCs w:val="22"/>
        </w:rPr>
        <w:t>а) перерывы в течение рабочего дня (смены);</w:t>
      </w:r>
    </w:p>
    <w:p w14:paraId="66DFB9A7">
      <w:pPr>
        <w:jc w:val="both"/>
        <w:rPr>
          <w:sz w:val="28"/>
          <w:szCs w:val="22"/>
        </w:rPr>
      </w:pPr>
      <w:r>
        <w:rPr>
          <w:sz w:val="28"/>
          <w:szCs w:val="22"/>
        </w:rPr>
        <w:t>б) ежедневный (междусменный) отдых;</w:t>
      </w:r>
    </w:p>
    <w:p w14:paraId="3583F9CF">
      <w:pPr>
        <w:jc w:val="both"/>
        <w:rPr>
          <w:sz w:val="28"/>
          <w:szCs w:val="22"/>
        </w:rPr>
      </w:pPr>
      <w:r>
        <w:rPr>
          <w:sz w:val="28"/>
          <w:szCs w:val="22"/>
        </w:rPr>
        <w:t xml:space="preserve">в) выходные дни </w:t>
      </w:r>
    </w:p>
    <w:p w14:paraId="06ECEA8D">
      <w:pPr>
        <w:jc w:val="both"/>
        <w:rPr>
          <w:sz w:val="28"/>
          <w:szCs w:val="22"/>
        </w:rPr>
      </w:pPr>
      <w:r>
        <w:rPr>
          <w:sz w:val="28"/>
          <w:szCs w:val="22"/>
        </w:rPr>
        <w:t>г) нерабочие праздничные дни;</w:t>
      </w:r>
    </w:p>
    <w:p w14:paraId="7D5BEAFB">
      <w:pPr>
        <w:jc w:val="both"/>
        <w:rPr>
          <w:sz w:val="28"/>
          <w:szCs w:val="22"/>
        </w:rPr>
      </w:pPr>
      <w:r>
        <w:rPr>
          <w:sz w:val="28"/>
          <w:szCs w:val="22"/>
        </w:rPr>
        <w:t>д) отпуска.</w:t>
      </w:r>
    </w:p>
    <w:p w14:paraId="36A02AEE">
      <w:pPr>
        <w:jc w:val="both"/>
        <w:rPr>
          <w:sz w:val="28"/>
          <w:szCs w:val="22"/>
        </w:rPr>
      </w:pPr>
      <w:r>
        <w:rPr>
          <w:sz w:val="28"/>
          <w:szCs w:val="22"/>
        </w:rPr>
        <w:t>7.2. Перерыв для отдыха и питания в рабочее время работников не включается.</w:t>
      </w:r>
    </w:p>
    <w:p w14:paraId="5BD33F30">
      <w:pPr>
        <w:jc w:val="both"/>
        <w:rPr>
          <w:sz w:val="28"/>
          <w:szCs w:val="22"/>
        </w:rPr>
      </w:pPr>
      <w:r>
        <w:rPr>
          <w:sz w:val="28"/>
          <w:szCs w:val="22"/>
        </w:rPr>
        <w:t>7.3.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1C1C0892">
      <w:pPr>
        <w:jc w:val="both"/>
        <w:rPr>
          <w:sz w:val="28"/>
          <w:szCs w:val="22"/>
        </w:rPr>
      </w:pPr>
      <w:r>
        <w:rPr>
          <w:sz w:val="28"/>
          <w:szCs w:val="22"/>
        </w:rPr>
        <w:t>7.4. Работникам предоставляются выходные дни. При пятидневной рабочей неделе работникам предоставляются два выходных дня в неделю.</w:t>
      </w:r>
    </w:p>
    <w:p w14:paraId="790692B7">
      <w:pPr>
        <w:jc w:val="both"/>
        <w:rPr>
          <w:sz w:val="28"/>
          <w:szCs w:val="22"/>
        </w:rPr>
      </w:pPr>
      <w:r>
        <w:rPr>
          <w:sz w:val="28"/>
          <w:szCs w:val="22"/>
        </w:rPr>
        <w:t>7.5. Накануне нерабочих праздничных дней продолжительность рабочего дня сокращается на один час.</w:t>
      </w:r>
    </w:p>
    <w:p w14:paraId="0BCC7816">
      <w:pPr>
        <w:jc w:val="both"/>
        <w:rPr>
          <w:sz w:val="28"/>
          <w:szCs w:val="22"/>
        </w:rPr>
      </w:pPr>
      <w:r>
        <w:rPr>
          <w:sz w:val="28"/>
          <w:szCs w:val="22"/>
        </w:rPr>
        <w:t>Нерабочими праздничными днями в Российской Федерации являются:</w:t>
      </w:r>
    </w:p>
    <w:p w14:paraId="7D0611EA">
      <w:pPr>
        <w:jc w:val="both"/>
        <w:rPr>
          <w:sz w:val="28"/>
          <w:szCs w:val="22"/>
        </w:rPr>
      </w:pPr>
      <w:r>
        <w:rPr>
          <w:sz w:val="28"/>
          <w:szCs w:val="22"/>
        </w:rPr>
        <w:t>– 1, 2, 3, 4, 5, 6 и 8 января – новогодние каникулы;</w:t>
      </w:r>
    </w:p>
    <w:p w14:paraId="117B515E">
      <w:pPr>
        <w:jc w:val="both"/>
        <w:rPr>
          <w:sz w:val="28"/>
          <w:szCs w:val="22"/>
        </w:rPr>
      </w:pPr>
      <w:r>
        <w:rPr>
          <w:sz w:val="28"/>
          <w:szCs w:val="22"/>
        </w:rPr>
        <w:t>– 7 января – Рождество Христово;</w:t>
      </w:r>
    </w:p>
    <w:p w14:paraId="6624FEA2">
      <w:pPr>
        <w:jc w:val="both"/>
        <w:rPr>
          <w:sz w:val="28"/>
          <w:szCs w:val="22"/>
        </w:rPr>
      </w:pPr>
      <w:r>
        <w:rPr>
          <w:sz w:val="28"/>
          <w:szCs w:val="22"/>
        </w:rPr>
        <w:t>– 23 февраля – День защитника Отечества;</w:t>
      </w:r>
    </w:p>
    <w:p w14:paraId="2445ABFD">
      <w:pPr>
        <w:jc w:val="both"/>
        <w:rPr>
          <w:sz w:val="28"/>
          <w:szCs w:val="22"/>
        </w:rPr>
      </w:pPr>
      <w:r>
        <w:rPr>
          <w:sz w:val="28"/>
          <w:szCs w:val="22"/>
        </w:rPr>
        <w:t>– 8 марта – Международный женский день;</w:t>
      </w:r>
    </w:p>
    <w:p w14:paraId="1C20D114">
      <w:pPr>
        <w:jc w:val="both"/>
        <w:rPr>
          <w:sz w:val="28"/>
          <w:szCs w:val="22"/>
        </w:rPr>
      </w:pPr>
      <w:r>
        <w:rPr>
          <w:sz w:val="28"/>
          <w:szCs w:val="22"/>
        </w:rPr>
        <w:t>– 1 мая – Праздник Весны и Труда;</w:t>
      </w:r>
    </w:p>
    <w:p w14:paraId="6D1ACF55">
      <w:pPr>
        <w:jc w:val="both"/>
        <w:rPr>
          <w:sz w:val="28"/>
          <w:szCs w:val="22"/>
        </w:rPr>
      </w:pPr>
      <w:r>
        <w:rPr>
          <w:sz w:val="28"/>
          <w:szCs w:val="22"/>
        </w:rPr>
        <w:t>– 9 мая – День Победы;</w:t>
      </w:r>
    </w:p>
    <w:p w14:paraId="3B53E30C">
      <w:pPr>
        <w:jc w:val="both"/>
        <w:rPr>
          <w:sz w:val="28"/>
          <w:szCs w:val="22"/>
        </w:rPr>
      </w:pPr>
      <w:r>
        <w:rPr>
          <w:sz w:val="28"/>
          <w:szCs w:val="22"/>
        </w:rPr>
        <w:t>– 12 июня – День России;</w:t>
      </w:r>
    </w:p>
    <w:p w14:paraId="489AB13D">
      <w:pPr>
        <w:jc w:val="both"/>
        <w:rPr>
          <w:sz w:val="28"/>
          <w:szCs w:val="22"/>
        </w:rPr>
      </w:pPr>
      <w:r>
        <w:rPr>
          <w:sz w:val="28"/>
          <w:szCs w:val="22"/>
        </w:rPr>
        <w:t>– 4 ноября – День народного единства.</w:t>
      </w:r>
    </w:p>
    <w:p w14:paraId="60E8BBA1">
      <w:pPr>
        <w:jc w:val="both"/>
        <w:rPr>
          <w:sz w:val="28"/>
          <w:szCs w:val="22"/>
        </w:rPr>
      </w:pPr>
      <w:r>
        <w:rPr>
          <w:sz w:val="28"/>
          <w:szCs w:val="22"/>
        </w:rPr>
        <w:t>Работа в выходные и нерабочие праздничные дни запрещается, за исключением случаев, предусмотренных Трудовым кодексом.</w:t>
      </w:r>
    </w:p>
    <w:p w14:paraId="73282645">
      <w:pPr>
        <w:jc w:val="both"/>
        <w:rPr>
          <w:sz w:val="28"/>
          <w:szCs w:val="22"/>
        </w:rPr>
      </w:pPr>
      <w:r>
        <w:rPr>
          <w:sz w:val="28"/>
          <w:szCs w:val="22"/>
        </w:rPr>
        <w:t>7.6.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42275E97">
      <w:pPr>
        <w:jc w:val="both"/>
        <w:rPr>
          <w:sz w:val="28"/>
          <w:szCs w:val="22"/>
        </w:rPr>
      </w:pPr>
      <w:r>
        <w:rPr>
          <w:sz w:val="28"/>
          <w:szCs w:val="22"/>
        </w:rPr>
        <w:t>7.7. Работникам предоставляются ежегодные отпуска с сохранением места работы (должности) и среднего заработка.</w:t>
      </w:r>
    </w:p>
    <w:p w14:paraId="54F29231">
      <w:pPr>
        <w:jc w:val="both"/>
        <w:rPr>
          <w:sz w:val="28"/>
          <w:szCs w:val="22"/>
        </w:rPr>
      </w:pPr>
      <w:r>
        <w:rPr>
          <w:sz w:val="28"/>
          <w:szCs w:val="22"/>
        </w:rPr>
        <w:t>7.7.1. Работникам предоставляется ежегодный основной оплачиваемый отпуск</w:t>
      </w:r>
    </w:p>
    <w:p w14:paraId="39A0B95D">
      <w:pPr>
        <w:jc w:val="both"/>
        <w:rPr>
          <w:sz w:val="28"/>
          <w:szCs w:val="22"/>
        </w:rPr>
      </w:pPr>
      <w:r>
        <w:rPr>
          <w:sz w:val="28"/>
          <w:szCs w:val="22"/>
        </w:rPr>
        <w:t>продолжительностью 28 календарных дней.</w:t>
      </w:r>
    </w:p>
    <w:p w14:paraId="2C378444">
      <w:pPr>
        <w:jc w:val="both"/>
        <w:rPr>
          <w:sz w:val="28"/>
          <w:szCs w:val="22"/>
        </w:rPr>
      </w:pPr>
      <w:r>
        <w:rPr>
          <w:sz w:val="28"/>
          <w:szCs w:val="22"/>
        </w:rPr>
        <w:t>7.7.2. Педагогическим работникам предоставляется ежегодный основной оплачиваемый отпуск продолжительностью 42 календарных дня.</w:t>
      </w:r>
    </w:p>
    <w:p w14:paraId="216F8ED8">
      <w:pPr>
        <w:jc w:val="both"/>
        <w:rPr>
          <w:sz w:val="28"/>
          <w:szCs w:val="22"/>
        </w:rPr>
      </w:pPr>
      <w:r>
        <w:rPr>
          <w:sz w:val="28"/>
          <w:szCs w:val="22"/>
        </w:rPr>
        <w:t>7.8.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774FAFAA">
      <w:pPr>
        <w:jc w:val="both"/>
        <w:rPr>
          <w:sz w:val="28"/>
          <w:szCs w:val="22"/>
        </w:rPr>
      </w:pPr>
      <w:r>
        <w:rPr>
          <w:sz w:val="28"/>
          <w:szCs w:val="22"/>
        </w:rPr>
        <w:t>7.8.1.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1804A0F2">
      <w:pPr>
        <w:jc w:val="both"/>
        <w:rPr>
          <w:sz w:val="28"/>
          <w:szCs w:val="22"/>
        </w:rPr>
      </w:pPr>
      <w:r>
        <w:rPr>
          <w:sz w:val="28"/>
          <w:szCs w:val="22"/>
        </w:rPr>
        <w:t>Минимальная продолжительность ежегодного дополнительного оплачиваемого отпуска указанным работникам составляет 7 календарных дней.</w:t>
      </w:r>
    </w:p>
    <w:p w14:paraId="333F94AB">
      <w:pPr>
        <w:jc w:val="both"/>
        <w:rPr>
          <w:sz w:val="28"/>
          <w:szCs w:val="22"/>
        </w:rPr>
      </w:pPr>
      <w:r>
        <w:rPr>
          <w:sz w:val="28"/>
          <w:szCs w:val="22"/>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DEBE4DA">
      <w:pPr>
        <w:jc w:val="both"/>
        <w:rPr>
          <w:sz w:val="28"/>
          <w:szCs w:val="22"/>
        </w:rPr>
      </w:pPr>
      <w:r>
        <w:rPr>
          <w:sz w:val="28"/>
          <w:szCs w:val="22"/>
        </w:rPr>
        <w:t>7.9.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14:paraId="187C2F41">
      <w:pPr>
        <w:jc w:val="both"/>
        <w:rPr>
          <w:sz w:val="28"/>
          <w:szCs w:val="22"/>
        </w:rPr>
      </w:pPr>
      <w:r>
        <w:rPr>
          <w:sz w:val="28"/>
          <w:szCs w:val="22"/>
        </w:rPr>
        <w:t>7.10.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17FEB871">
      <w:pPr>
        <w:jc w:val="both"/>
        <w:rPr>
          <w:sz w:val="28"/>
          <w:szCs w:val="22"/>
        </w:rPr>
      </w:pPr>
      <w:r>
        <w:rPr>
          <w:sz w:val="28"/>
          <w:szCs w:val="22"/>
        </w:rPr>
        <w:t>7.11. Стаж работы для предоставления ежегодных оплачиваемых отпусков определяется в порядке, предусмотренном Трудовым кодексом РФ.</w:t>
      </w:r>
    </w:p>
    <w:p w14:paraId="2F73F9A2">
      <w:pPr>
        <w:jc w:val="both"/>
        <w:rPr>
          <w:sz w:val="28"/>
          <w:szCs w:val="22"/>
        </w:rPr>
      </w:pPr>
      <w:r>
        <w:rPr>
          <w:sz w:val="28"/>
          <w:szCs w:val="22"/>
        </w:rPr>
        <w:t>7.12. Очередность предоставления оплачиваемых отпусков определяется ежегодно в соответствии с графиком отпусков, утверждаемым ДОУ с учетом мнения профсоюзного комитета ДОУ.</w:t>
      </w:r>
    </w:p>
    <w:p w14:paraId="6CB22EE3">
      <w:pPr>
        <w:jc w:val="both"/>
        <w:rPr>
          <w:sz w:val="28"/>
          <w:szCs w:val="22"/>
        </w:rPr>
      </w:pPr>
      <w:r>
        <w:rPr>
          <w:sz w:val="28"/>
          <w:szCs w:val="22"/>
        </w:rPr>
        <w:t xml:space="preserve">7.13. ДОУ утверждает график отпусков не позднее чем за две недели до наступления следующего календарного года. </w:t>
      </w:r>
    </w:p>
    <w:p w14:paraId="322BA876">
      <w:pPr>
        <w:jc w:val="both"/>
        <w:rPr>
          <w:sz w:val="28"/>
          <w:szCs w:val="22"/>
        </w:rPr>
      </w:pPr>
      <w:r>
        <w:rPr>
          <w:sz w:val="28"/>
          <w:szCs w:val="22"/>
        </w:rPr>
        <w:t>7.14. О времени начала отпуска ДОУ извещает работника под подпись не позднее чем за две недели до его начала.</w:t>
      </w:r>
    </w:p>
    <w:p w14:paraId="5E8405B5">
      <w:pPr>
        <w:jc w:val="both"/>
        <w:rPr>
          <w:sz w:val="28"/>
          <w:szCs w:val="22"/>
        </w:rPr>
      </w:pPr>
      <w:r>
        <w:rPr>
          <w:sz w:val="28"/>
          <w:szCs w:val="22"/>
        </w:rPr>
        <w:t>7.15.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25C7B246">
      <w:pPr>
        <w:jc w:val="both"/>
        <w:rPr>
          <w:sz w:val="28"/>
          <w:szCs w:val="22"/>
        </w:rPr>
      </w:pPr>
      <w:r>
        <w:rPr>
          <w:sz w:val="28"/>
          <w:szCs w:val="22"/>
        </w:rPr>
        <w:t>– работникам до 18 лет;</w:t>
      </w:r>
    </w:p>
    <w:p w14:paraId="5690090F">
      <w:pPr>
        <w:jc w:val="both"/>
        <w:rPr>
          <w:sz w:val="28"/>
          <w:szCs w:val="22"/>
        </w:rPr>
      </w:pPr>
      <w:r>
        <w:rPr>
          <w:sz w:val="28"/>
          <w:szCs w:val="22"/>
        </w:rPr>
        <w:t>– родителям, опекунам, попечителям ребенка-инвалида до 18 лет;</w:t>
      </w:r>
    </w:p>
    <w:p w14:paraId="7C59FB35">
      <w:pPr>
        <w:jc w:val="both"/>
        <w:rPr>
          <w:sz w:val="28"/>
          <w:szCs w:val="22"/>
        </w:rPr>
      </w:pPr>
      <w:r>
        <w:rPr>
          <w:sz w:val="28"/>
          <w:szCs w:val="22"/>
        </w:rPr>
        <w:t>– усыновителям ребенка в возрасте до трех месяцев;</w:t>
      </w:r>
    </w:p>
    <w:p w14:paraId="2B835BAF">
      <w:pPr>
        <w:jc w:val="both"/>
        <w:rPr>
          <w:sz w:val="28"/>
          <w:szCs w:val="22"/>
        </w:rPr>
      </w:pPr>
      <w:r>
        <w:rPr>
          <w:sz w:val="28"/>
          <w:szCs w:val="22"/>
        </w:rPr>
        <w:t>– женщинам до и после отпуска по беременности и родам, а также после отпуска по уходу за ребенком;</w:t>
      </w:r>
    </w:p>
    <w:p w14:paraId="52B4C7B3">
      <w:pPr>
        <w:jc w:val="both"/>
        <w:rPr>
          <w:sz w:val="28"/>
          <w:szCs w:val="22"/>
        </w:rPr>
      </w:pPr>
      <w:r>
        <w:rPr>
          <w:sz w:val="28"/>
          <w:szCs w:val="22"/>
        </w:rPr>
        <w:t>– мужьям во время отпуска жены по беременности и родам;</w:t>
      </w:r>
    </w:p>
    <w:p w14:paraId="60628EE0">
      <w:pPr>
        <w:jc w:val="both"/>
        <w:rPr>
          <w:sz w:val="28"/>
          <w:szCs w:val="22"/>
        </w:rPr>
      </w:pPr>
      <w:r>
        <w:rPr>
          <w:sz w:val="28"/>
          <w:szCs w:val="22"/>
        </w:rPr>
        <w:t>– работникам, у которых трое и более детей до 12 лет;</w:t>
      </w:r>
    </w:p>
    <w:p w14:paraId="389658B8">
      <w:pPr>
        <w:jc w:val="both"/>
        <w:rPr>
          <w:sz w:val="28"/>
          <w:szCs w:val="22"/>
        </w:rPr>
      </w:pPr>
      <w:r>
        <w:rPr>
          <w:sz w:val="28"/>
          <w:szCs w:val="22"/>
        </w:rPr>
        <w:t>– чернобыльцам;</w:t>
      </w:r>
    </w:p>
    <w:p w14:paraId="115BE07E">
      <w:pPr>
        <w:jc w:val="both"/>
        <w:rPr>
          <w:sz w:val="28"/>
          <w:szCs w:val="22"/>
        </w:rPr>
      </w:pPr>
      <w:r>
        <w:rPr>
          <w:sz w:val="28"/>
          <w:szCs w:val="22"/>
        </w:rPr>
        <w:t>– женам военнослужащих.</w:t>
      </w:r>
    </w:p>
    <w:p w14:paraId="3A0BA47A">
      <w:pPr>
        <w:jc w:val="both"/>
        <w:rPr>
          <w:sz w:val="28"/>
          <w:szCs w:val="22"/>
        </w:rPr>
      </w:pPr>
      <w:r>
        <w:rPr>
          <w:sz w:val="28"/>
          <w:szCs w:val="22"/>
        </w:rPr>
        <w:t>7.16. ДОУ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40AD4F96">
      <w:pPr>
        <w:jc w:val="both"/>
        <w:rPr>
          <w:sz w:val="28"/>
          <w:szCs w:val="22"/>
        </w:rPr>
      </w:pPr>
      <w:r>
        <w:rPr>
          <w:sz w:val="28"/>
          <w:szCs w:val="22"/>
        </w:rPr>
        <w:t>7.17.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C665579">
      <w:pPr>
        <w:jc w:val="both"/>
        <w:rPr>
          <w:sz w:val="28"/>
          <w:szCs w:val="22"/>
        </w:rPr>
      </w:pPr>
      <w:r>
        <w:rPr>
          <w:sz w:val="28"/>
          <w:szCs w:val="22"/>
        </w:rPr>
        <w:t>7.18.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C6B657D">
      <w:pPr>
        <w:jc w:val="both"/>
        <w:rPr>
          <w:sz w:val="28"/>
          <w:szCs w:val="22"/>
        </w:rPr>
      </w:pPr>
      <w:r>
        <w:rPr>
          <w:sz w:val="28"/>
          <w:szCs w:val="22"/>
        </w:rPr>
        <w:t>7.19.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EBEE59C">
      <w:pPr>
        <w:jc w:val="both"/>
        <w:rPr>
          <w:sz w:val="28"/>
          <w:szCs w:val="22"/>
        </w:rPr>
      </w:pPr>
      <w:r>
        <w:rPr>
          <w:sz w:val="28"/>
          <w:szCs w:val="22"/>
        </w:rPr>
        <w:t>7.20.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56D7410">
      <w:pPr>
        <w:jc w:val="both"/>
        <w:rPr>
          <w:sz w:val="28"/>
          <w:szCs w:val="22"/>
        </w:rPr>
      </w:pPr>
      <w:r>
        <w:rPr>
          <w:sz w:val="28"/>
          <w:szCs w:val="22"/>
        </w:rPr>
        <w:t>При суммировании ежегодных оплачиваемых отпусков или перенесении ежегодного</w:t>
      </w:r>
    </w:p>
    <w:p w14:paraId="3DB37EF8">
      <w:pPr>
        <w:jc w:val="both"/>
        <w:rPr>
          <w:sz w:val="28"/>
          <w:szCs w:val="22"/>
        </w:rPr>
      </w:pPr>
      <w:r>
        <w:rPr>
          <w:sz w:val="28"/>
          <w:szCs w:val="22"/>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7847148">
      <w:pPr>
        <w:jc w:val="both"/>
        <w:rPr>
          <w:sz w:val="28"/>
          <w:szCs w:val="22"/>
        </w:rPr>
      </w:pPr>
      <w:r>
        <w:rPr>
          <w:sz w:val="28"/>
          <w:szCs w:val="22"/>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FF0C908">
      <w:pPr>
        <w:jc w:val="both"/>
        <w:rPr>
          <w:sz w:val="28"/>
          <w:szCs w:val="22"/>
        </w:rPr>
      </w:pPr>
      <w:r>
        <w:rPr>
          <w:sz w:val="28"/>
          <w:szCs w:val="22"/>
        </w:rPr>
        <w:t>7.21. При увольнении  работнику выплачивается денежная компенсация за все неиспользованные отпуска.</w:t>
      </w:r>
    </w:p>
    <w:p w14:paraId="177CF2E1">
      <w:pPr>
        <w:jc w:val="both"/>
        <w:rPr>
          <w:sz w:val="28"/>
          <w:szCs w:val="22"/>
        </w:rPr>
      </w:pPr>
      <w:r>
        <w:rPr>
          <w:sz w:val="28"/>
          <w:szCs w:val="22"/>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7C5BA41B">
      <w:pPr>
        <w:jc w:val="both"/>
        <w:rPr>
          <w:sz w:val="28"/>
          <w:szCs w:val="22"/>
        </w:rPr>
      </w:pPr>
      <w:r>
        <w:rPr>
          <w:sz w:val="28"/>
          <w:szCs w:val="22"/>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68FDC345">
      <w:pPr>
        <w:jc w:val="both"/>
        <w:rPr>
          <w:sz w:val="28"/>
          <w:szCs w:val="22"/>
        </w:rPr>
      </w:pPr>
      <w:r>
        <w:rPr>
          <w:sz w:val="28"/>
          <w:szCs w:val="22"/>
        </w:rPr>
        <w:t>7.22.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w:t>
      </w:r>
    </w:p>
    <w:p w14:paraId="5F203CC8">
      <w:pPr>
        <w:jc w:val="both"/>
        <w:rPr>
          <w:sz w:val="28"/>
          <w:szCs w:val="22"/>
        </w:rPr>
      </w:pPr>
    </w:p>
    <w:p w14:paraId="615DE5F5">
      <w:pPr>
        <w:jc w:val="both"/>
        <w:rPr>
          <w:sz w:val="28"/>
          <w:szCs w:val="22"/>
        </w:rPr>
      </w:pPr>
      <w:r>
        <w:rPr>
          <w:sz w:val="28"/>
          <w:szCs w:val="22"/>
        </w:rPr>
        <w:t>8. Поощрения за успехи в работе</w:t>
      </w:r>
    </w:p>
    <w:p w14:paraId="0733B3E8">
      <w:pPr>
        <w:jc w:val="both"/>
        <w:rPr>
          <w:sz w:val="28"/>
          <w:szCs w:val="22"/>
        </w:rPr>
      </w:pPr>
    </w:p>
    <w:p w14:paraId="35D7F2C5">
      <w:pPr>
        <w:jc w:val="both"/>
        <w:rPr>
          <w:sz w:val="28"/>
          <w:szCs w:val="22"/>
        </w:rPr>
      </w:pPr>
      <w:r>
        <w:rPr>
          <w:sz w:val="28"/>
          <w:szCs w:val="22"/>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67B5772F">
      <w:pPr>
        <w:jc w:val="both"/>
        <w:rPr>
          <w:sz w:val="28"/>
          <w:szCs w:val="22"/>
        </w:rPr>
      </w:pPr>
      <w:r>
        <w:rPr>
          <w:sz w:val="28"/>
          <w:szCs w:val="22"/>
        </w:rPr>
        <w:t>а) объявление благодарности;</w:t>
      </w:r>
    </w:p>
    <w:p w14:paraId="2C0A8242">
      <w:pPr>
        <w:jc w:val="both"/>
        <w:rPr>
          <w:sz w:val="28"/>
          <w:szCs w:val="22"/>
        </w:rPr>
      </w:pPr>
      <w:r>
        <w:rPr>
          <w:sz w:val="28"/>
          <w:szCs w:val="22"/>
        </w:rPr>
        <w:t>б) выдача премии;</w:t>
      </w:r>
    </w:p>
    <w:p w14:paraId="390E8A08">
      <w:pPr>
        <w:jc w:val="both"/>
        <w:rPr>
          <w:sz w:val="28"/>
          <w:szCs w:val="22"/>
        </w:rPr>
      </w:pPr>
      <w:r>
        <w:rPr>
          <w:sz w:val="28"/>
          <w:szCs w:val="22"/>
        </w:rPr>
        <w:t>в) награждение ценным подарком;</w:t>
      </w:r>
    </w:p>
    <w:p w14:paraId="6CAAC5F0">
      <w:pPr>
        <w:jc w:val="both"/>
        <w:rPr>
          <w:sz w:val="28"/>
          <w:szCs w:val="22"/>
        </w:rPr>
      </w:pPr>
      <w:r>
        <w:rPr>
          <w:sz w:val="28"/>
          <w:szCs w:val="22"/>
        </w:rPr>
        <w:t>г) награждение почетными грамотами.</w:t>
      </w:r>
    </w:p>
    <w:p w14:paraId="6A39A2AA">
      <w:pPr>
        <w:jc w:val="both"/>
        <w:rPr>
          <w:sz w:val="28"/>
          <w:szCs w:val="22"/>
        </w:rPr>
      </w:pPr>
      <w:r>
        <w:rPr>
          <w:sz w:val="28"/>
          <w:szCs w:val="22"/>
        </w:rPr>
        <w:t xml:space="preserve">8.2.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 </w:t>
      </w:r>
    </w:p>
    <w:p w14:paraId="5D614073">
      <w:pPr>
        <w:jc w:val="both"/>
        <w:rPr>
          <w:sz w:val="28"/>
          <w:szCs w:val="22"/>
        </w:rPr>
      </w:pPr>
      <w:r>
        <w:rPr>
          <w:sz w:val="28"/>
          <w:szCs w:val="22"/>
        </w:rPr>
        <w:t>8.3. За особые трудовые заслуги работники ДОУ представляются к награждению 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40F624C1">
      <w:pPr>
        <w:jc w:val="both"/>
        <w:rPr>
          <w:sz w:val="28"/>
          <w:szCs w:val="22"/>
        </w:rPr>
      </w:pPr>
      <w:r>
        <w:rPr>
          <w:sz w:val="28"/>
          <w:szCs w:val="22"/>
        </w:rPr>
        <w:t>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w:t>
      </w:r>
    </w:p>
    <w:p w14:paraId="63E962AA">
      <w:pPr>
        <w:jc w:val="both"/>
        <w:rPr>
          <w:sz w:val="28"/>
          <w:szCs w:val="22"/>
        </w:rPr>
      </w:pPr>
    </w:p>
    <w:p w14:paraId="76E3BBD8">
      <w:pPr>
        <w:jc w:val="both"/>
        <w:rPr>
          <w:sz w:val="28"/>
          <w:szCs w:val="22"/>
        </w:rPr>
      </w:pPr>
      <w:r>
        <w:rPr>
          <w:sz w:val="28"/>
          <w:szCs w:val="22"/>
        </w:rPr>
        <w:t xml:space="preserve"> 9. Ответственность за нарушение трудовой дисциплины</w:t>
      </w:r>
    </w:p>
    <w:p w14:paraId="1511FEE5">
      <w:pPr>
        <w:jc w:val="both"/>
        <w:rPr>
          <w:sz w:val="28"/>
          <w:szCs w:val="22"/>
        </w:rPr>
      </w:pPr>
    </w:p>
    <w:p w14:paraId="2191BF80">
      <w:pPr>
        <w:jc w:val="both"/>
        <w:rPr>
          <w:sz w:val="28"/>
          <w:szCs w:val="22"/>
        </w:rPr>
      </w:pPr>
      <w:r>
        <w:rPr>
          <w:sz w:val="28"/>
          <w:szCs w:val="22"/>
        </w:rPr>
        <w:t>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39B7A58F">
      <w:pPr>
        <w:jc w:val="both"/>
        <w:rPr>
          <w:sz w:val="28"/>
          <w:szCs w:val="22"/>
        </w:rPr>
      </w:pPr>
      <w:r>
        <w:rPr>
          <w:sz w:val="28"/>
          <w:szCs w:val="22"/>
        </w:rPr>
        <w:t>9.2. За нарушение трудовой дисциплины работодатель может наложить следующие</w:t>
      </w:r>
    </w:p>
    <w:p w14:paraId="35883B8C">
      <w:pPr>
        <w:jc w:val="both"/>
        <w:rPr>
          <w:sz w:val="28"/>
          <w:szCs w:val="22"/>
        </w:rPr>
      </w:pPr>
      <w:r>
        <w:rPr>
          <w:sz w:val="28"/>
          <w:szCs w:val="22"/>
        </w:rPr>
        <w:t>дисциплинарные взыскания:</w:t>
      </w:r>
    </w:p>
    <w:p w14:paraId="5AFCC5DD">
      <w:pPr>
        <w:jc w:val="both"/>
        <w:rPr>
          <w:sz w:val="28"/>
          <w:szCs w:val="22"/>
        </w:rPr>
      </w:pPr>
      <w:r>
        <w:rPr>
          <w:sz w:val="28"/>
          <w:szCs w:val="22"/>
        </w:rPr>
        <w:t>а) замечание;</w:t>
      </w:r>
    </w:p>
    <w:p w14:paraId="6238C960">
      <w:pPr>
        <w:jc w:val="both"/>
        <w:rPr>
          <w:sz w:val="28"/>
          <w:szCs w:val="22"/>
        </w:rPr>
      </w:pPr>
      <w:r>
        <w:rPr>
          <w:sz w:val="28"/>
          <w:szCs w:val="22"/>
        </w:rPr>
        <w:t xml:space="preserve">б) выговор; </w:t>
      </w:r>
    </w:p>
    <w:p w14:paraId="6C2F9D44">
      <w:pPr>
        <w:jc w:val="both"/>
        <w:rPr>
          <w:sz w:val="28"/>
          <w:szCs w:val="22"/>
        </w:rPr>
      </w:pPr>
      <w:r>
        <w:rPr>
          <w:sz w:val="28"/>
          <w:szCs w:val="22"/>
        </w:rPr>
        <w:t>в) увольнение по соответствующим основаниям.</w:t>
      </w:r>
    </w:p>
    <w:p w14:paraId="7BE7DE4E">
      <w:pPr>
        <w:jc w:val="both"/>
        <w:rPr>
          <w:sz w:val="28"/>
          <w:szCs w:val="22"/>
        </w:rPr>
      </w:pPr>
      <w:r>
        <w:rPr>
          <w:sz w:val="28"/>
          <w:szCs w:val="22"/>
        </w:rPr>
        <w:t>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14:paraId="1C5946A8">
      <w:pPr>
        <w:jc w:val="both"/>
        <w:rPr>
          <w:sz w:val="28"/>
          <w:szCs w:val="22"/>
        </w:rPr>
      </w:pPr>
      <w:r>
        <w:rPr>
          <w:sz w:val="28"/>
          <w:szCs w:val="22"/>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21BEBD83">
      <w:pPr>
        <w:jc w:val="both"/>
        <w:rPr>
          <w:sz w:val="28"/>
          <w:szCs w:val="22"/>
        </w:rPr>
      </w:pPr>
      <w:r>
        <w:rPr>
          <w:sz w:val="28"/>
          <w:szCs w:val="22"/>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2F679906">
      <w:pPr>
        <w:jc w:val="both"/>
        <w:rPr>
          <w:sz w:val="28"/>
          <w:szCs w:val="22"/>
        </w:rPr>
      </w:pPr>
      <w:r>
        <w:rPr>
          <w:sz w:val="28"/>
          <w:szCs w:val="22"/>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0AF18594">
      <w:pPr>
        <w:jc w:val="both"/>
        <w:rPr>
          <w:sz w:val="28"/>
          <w:szCs w:val="22"/>
        </w:rPr>
      </w:pPr>
      <w:r>
        <w:rPr>
          <w:sz w:val="28"/>
          <w:szCs w:val="22"/>
        </w:rPr>
        <w:t>9.4. За каждое нарушение трудовой дисциплины может быть наложено только одно</w:t>
      </w:r>
    </w:p>
    <w:p w14:paraId="1365A5F7">
      <w:pPr>
        <w:jc w:val="both"/>
        <w:rPr>
          <w:sz w:val="28"/>
          <w:szCs w:val="22"/>
        </w:rPr>
      </w:pPr>
      <w:r>
        <w:rPr>
          <w:sz w:val="28"/>
          <w:szCs w:val="22"/>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77A71AAF">
      <w:pPr>
        <w:jc w:val="both"/>
        <w:rPr>
          <w:sz w:val="28"/>
          <w:szCs w:val="22"/>
        </w:rPr>
      </w:pPr>
      <w:r>
        <w:rPr>
          <w:sz w:val="28"/>
          <w:szCs w:val="22"/>
        </w:rPr>
        <w:t>9.5. Приказ о наложении дисциплинарного взыскания объявляется работнику под подпись в трехдневный срок со дня его издания.</w:t>
      </w:r>
    </w:p>
    <w:p w14:paraId="320FDE0A">
      <w:pPr>
        <w:jc w:val="both"/>
        <w:rPr>
          <w:sz w:val="28"/>
          <w:szCs w:val="22"/>
        </w:rPr>
      </w:pPr>
      <w:r>
        <w:rPr>
          <w:sz w:val="28"/>
          <w:szCs w:val="22"/>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D70E889">
      <w:pPr>
        <w:jc w:val="both"/>
        <w:rPr>
          <w:sz w:val="28"/>
          <w:szCs w:val="22"/>
        </w:rPr>
      </w:pPr>
      <w:r>
        <w:rPr>
          <w:sz w:val="28"/>
          <w:szCs w:val="22"/>
        </w:rPr>
        <w:t>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ДОУ имеет право снять взыскание до истечения года со дня его применения.</w:t>
      </w:r>
    </w:p>
    <w:p w14:paraId="45B39C68">
      <w:pPr>
        <w:jc w:val="both"/>
        <w:rPr>
          <w:sz w:val="28"/>
          <w:szCs w:val="22"/>
        </w:rPr>
      </w:pPr>
    </w:p>
    <w:p w14:paraId="1492E4C3">
      <w:pPr>
        <w:jc w:val="both"/>
        <w:rPr>
          <w:sz w:val="28"/>
          <w:szCs w:val="22"/>
        </w:rPr>
      </w:pPr>
      <w:r>
        <w:rPr>
          <w:sz w:val="28"/>
          <w:szCs w:val="22"/>
        </w:rPr>
        <w:t>10. Заключительные положения</w:t>
      </w:r>
    </w:p>
    <w:p w14:paraId="17596945">
      <w:pPr>
        <w:jc w:val="both"/>
        <w:rPr>
          <w:sz w:val="28"/>
          <w:szCs w:val="22"/>
        </w:rPr>
      </w:pPr>
    </w:p>
    <w:p w14:paraId="6868C2AA">
      <w:pPr>
        <w:jc w:val="both"/>
        <w:rPr>
          <w:sz w:val="28"/>
          <w:szCs w:val="22"/>
        </w:rPr>
      </w:pPr>
      <w:r>
        <w:rPr>
          <w:sz w:val="28"/>
          <w:szCs w:val="22"/>
        </w:rPr>
        <w:t>10.1. Настоящие Правила утверждаются  заведующим ДОУ с учетом мнения профессионального комитета ДОУ.</w:t>
      </w:r>
    </w:p>
    <w:p w14:paraId="54C868FB">
      <w:pPr>
        <w:jc w:val="both"/>
        <w:rPr>
          <w:sz w:val="28"/>
          <w:szCs w:val="22"/>
        </w:rPr>
      </w:pPr>
      <w:r>
        <w:rPr>
          <w:sz w:val="28"/>
          <w:szCs w:val="22"/>
        </w:rPr>
        <w:t xml:space="preserve">10.2. С Правилами должен быть ознакомлен под подпись каждый работник, поступающий на работу в ДОУ, до начала выполнения его трудовых обязанностей. </w:t>
      </w:r>
    </w:p>
    <w:p w14:paraId="7EA48732">
      <w:pPr>
        <w:jc w:val="both"/>
        <w:rPr>
          <w:sz w:val="28"/>
          <w:szCs w:val="22"/>
        </w:rPr>
      </w:pPr>
    </w:p>
    <w:p w14:paraId="4E385C2B">
      <w:pPr>
        <w:jc w:val="both"/>
        <w:rPr>
          <w:sz w:val="28"/>
          <w:szCs w:val="22"/>
        </w:rPr>
      </w:pPr>
    </w:p>
    <w:p w14:paraId="246D1A24">
      <w:pPr>
        <w:jc w:val="both"/>
        <w:rPr>
          <w:sz w:val="28"/>
          <w:szCs w:val="22"/>
        </w:rPr>
      </w:pPr>
    </w:p>
    <w:p w14:paraId="3FB729E5">
      <w:pPr>
        <w:jc w:val="both"/>
        <w:rPr>
          <w:sz w:val="28"/>
          <w:szCs w:val="22"/>
        </w:rPr>
      </w:pPr>
    </w:p>
    <w:p w14:paraId="6EA3CB81">
      <w:pPr>
        <w:jc w:val="both"/>
        <w:rPr>
          <w:sz w:val="28"/>
          <w:szCs w:val="22"/>
        </w:rPr>
      </w:pPr>
    </w:p>
    <w:p w14:paraId="3FA9A484">
      <w:pPr>
        <w:rPr>
          <w:szCs w:val="22"/>
        </w:rPr>
      </w:pPr>
      <w:r>
        <w:rPr>
          <w:sz w:val="28"/>
          <w:szCs w:val="22"/>
        </w:rPr>
        <w:t xml:space="preserve">                                                                          </w:t>
      </w:r>
      <w:r>
        <w:rPr>
          <w:rFonts w:hint="default"/>
          <w:sz w:val="28"/>
          <w:szCs w:val="22"/>
          <w:lang w:val="ru-RU"/>
        </w:rPr>
        <w:t xml:space="preserve">                       </w:t>
      </w:r>
      <w:r>
        <w:rPr>
          <w:sz w:val="28"/>
          <w:szCs w:val="22"/>
        </w:rPr>
        <w:t xml:space="preserve">  </w:t>
      </w:r>
      <w:r>
        <w:rPr>
          <w:szCs w:val="22"/>
        </w:rPr>
        <w:t xml:space="preserve">Приложение №5 </w:t>
      </w:r>
    </w:p>
    <w:p w14:paraId="20C8C58B">
      <w:pPr>
        <w:jc w:val="right"/>
        <w:rPr>
          <w:rFonts w:eastAsia="Calibri"/>
          <w:sz w:val="28"/>
          <w:szCs w:val="22"/>
          <w:lang w:eastAsia="en-US"/>
        </w:rPr>
      </w:pPr>
      <w:r>
        <w:rPr>
          <w:rFonts w:eastAsia="Calibri"/>
          <w:szCs w:val="22"/>
          <w:lang w:eastAsia="en-US"/>
        </w:rPr>
        <w:t>к Коллективному договору</w:t>
      </w:r>
    </w:p>
    <w:p w14:paraId="6BFD920E">
      <w:pPr>
        <w:jc w:val="both"/>
        <w:rPr>
          <w:rFonts w:eastAsia="Calibri"/>
          <w:sz w:val="28"/>
          <w:szCs w:val="22"/>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20543C89">
        <w:tblPrEx>
          <w:tblCellMar>
            <w:top w:w="0" w:type="dxa"/>
            <w:left w:w="108" w:type="dxa"/>
            <w:bottom w:w="0" w:type="dxa"/>
            <w:right w:w="108" w:type="dxa"/>
          </w:tblCellMar>
        </w:tblPrEx>
        <w:tc>
          <w:tcPr>
            <w:tcW w:w="5240" w:type="dxa"/>
          </w:tcPr>
          <w:p w14:paraId="3B80C466">
            <w:pPr>
              <w:jc w:val="both"/>
              <w:rPr>
                <w:rFonts w:eastAsia="Calibri"/>
                <w:sz w:val="20"/>
                <w:szCs w:val="20"/>
                <w:lang w:eastAsia="en-US"/>
              </w:rPr>
            </w:pPr>
            <w:r>
              <w:rPr>
                <w:rFonts w:eastAsia="Calibri"/>
                <w:sz w:val="20"/>
                <w:szCs w:val="20"/>
                <w:lang w:eastAsia="en-US"/>
              </w:rPr>
              <w:t xml:space="preserve">«СОГЛАСОВАНО» </w:t>
            </w:r>
          </w:p>
          <w:p w14:paraId="124CB44B">
            <w:pPr>
              <w:jc w:val="both"/>
              <w:rPr>
                <w:rFonts w:eastAsia="Calibri"/>
                <w:sz w:val="20"/>
                <w:szCs w:val="20"/>
                <w:lang w:eastAsia="en-US"/>
              </w:rPr>
            </w:pPr>
            <w:r>
              <w:rPr>
                <w:rFonts w:eastAsia="Calibri"/>
                <w:sz w:val="20"/>
                <w:szCs w:val="20"/>
                <w:lang w:eastAsia="en-US"/>
              </w:rPr>
              <w:t>Председатель</w:t>
            </w:r>
          </w:p>
          <w:p w14:paraId="62BD3784">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sz w:val="20"/>
                <w:szCs w:val="20"/>
                <w:lang w:eastAsia="en-US"/>
              </w:rPr>
              <w:t xml:space="preserve"> </w:t>
            </w:r>
          </w:p>
          <w:p w14:paraId="5AA44DB2">
            <w:pPr>
              <w:jc w:val="both"/>
              <w:rPr>
                <w:rFonts w:eastAsia="Calibri"/>
                <w:sz w:val="20"/>
                <w:szCs w:val="20"/>
                <w:lang w:eastAsia="en-US"/>
              </w:rPr>
            </w:pPr>
            <w:r>
              <w:rPr>
                <w:rFonts w:eastAsia="Calibri"/>
                <w:sz w:val="20"/>
                <w:szCs w:val="20"/>
                <w:lang w:eastAsia="en-US"/>
              </w:rPr>
              <w:t xml:space="preserve">Председатель первичной </w:t>
            </w:r>
          </w:p>
          <w:p w14:paraId="4C307C43">
            <w:pPr>
              <w:jc w:val="both"/>
              <w:rPr>
                <w:rFonts w:eastAsia="Calibri"/>
                <w:sz w:val="20"/>
                <w:szCs w:val="20"/>
                <w:lang w:eastAsia="en-US"/>
              </w:rPr>
            </w:pPr>
            <w:r>
              <w:rPr>
                <w:rFonts w:eastAsia="Calibri"/>
                <w:sz w:val="20"/>
                <w:szCs w:val="20"/>
                <w:lang w:eastAsia="en-US"/>
              </w:rPr>
              <w:t>профсоюзной организации</w:t>
            </w:r>
          </w:p>
          <w:p w14:paraId="67D5E254">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671" w:type="dxa"/>
          </w:tcPr>
          <w:p w14:paraId="11B5C90E">
            <w:pPr>
              <w:jc w:val="both"/>
              <w:rPr>
                <w:rFonts w:eastAsia="Calibri"/>
                <w:sz w:val="20"/>
                <w:szCs w:val="20"/>
                <w:lang w:eastAsia="en-US"/>
              </w:rPr>
            </w:pPr>
            <w:r>
              <w:rPr>
                <w:rFonts w:eastAsia="Calibri"/>
                <w:sz w:val="20"/>
                <w:szCs w:val="20"/>
                <w:lang w:eastAsia="en-US"/>
              </w:rPr>
              <w:t xml:space="preserve">           «УТВЕРЖДАЮ»</w:t>
            </w:r>
          </w:p>
          <w:p w14:paraId="0C8393A3">
            <w:pPr>
              <w:jc w:val="both"/>
              <w:rPr>
                <w:rFonts w:eastAsia="Calibri"/>
                <w:sz w:val="20"/>
                <w:szCs w:val="20"/>
                <w:lang w:eastAsia="en-US"/>
              </w:rPr>
            </w:pPr>
            <w:r>
              <w:rPr>
                <w:rFonts w:eastAsia="Calibri"/>
                <w:sz w:val="20"/>
                <w:szCs w:val="20"/>
                <w:lang w:eastAsia="en-US"/>
              </w:rPr>
              <w:t xml:space="preserve">               Руководитель</w:t>
            </w:r>
          </w:p>
          <w:p w14:paraId="4C9800B3">
            <w:pPr>
              <w:jc w:val="both"/>
              <w:rPr>
                <w:rFonts w:eastAsia="Calibri"/>
                <w:sz w:val="20"/>
                <w:szCs w:val="20"/>
                <w:lang w:eastAsia="en-US"/>
              </w:rPr>
            </w:pPr>
            <w:r>
              <w:rPr>
                <w:rFonts w:eastAsia="Calibri"/>
                <w:i/>
                <w:iCs/>
                <w:color w:val="000000"/>
                <w:sz w:val="20"/>
                <w:szCs w:val="20"/>
                <w:lang w:eastAsia="en-US"/>
              </w:rPr>
              <w:t>МБДОУ «Детский сад №6 «Теремок»</w:t>
            </w:r>
            <w:r>
              <w:rPr>
                <w:rFonts w:eastAsia="Calibri"/>
                <w:sz w:val="20"/>
                <w:szCs w:val="20"/>
                <w:lang w:eastAsia="en-US"/>
              </w:rPr>
              <w:t xml:space="preserve"> </w:t>
            </w:r>
          </w:p>
          <w:p w14:paraId="449C55A7">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w:t>
            </w:r>
          </w:p>
          <w:p w14:paraId="4554D147">
            <w:pPr>
              <w:jc w:val="both"/>
              <w:rPr>
                <w:rFonts w:eastAsia="Calibri"/>
                <w:i/>
                <w:iCs/>
                <w:sz w:val="20"/>
                <w:szCs w:val="20"/>
                <w:lang w:eastAsia="en-US"/>
              </w:rPr>
            </w:pPr>
            <w:r>
              <w:rPr>
                <w:rFonts w:eastAsia="Calibri"/>
                <w:i/>
                <w:iCs/>
                <w:sz w:val="20"/>
                <w:szCs w:val="20"/>
                <w:lang w:eastAsia="en-US"/>
              </w:rPr>
              <w:t>(подпись)                         (Багаутдинова Г.З.)</w:t>
            </w:r>
          </w:p>
          <w:p w14:paraId="4FB396CB">
            <w:pPr>
              <w:jc w:val="both"/>
              <w:rPr>
                <w:rFonts w:eastAsia="Calibri"/>
                <w:sz w:val="20"/>
                <w:szCs w:val="20"/>
                <w:lang w:eastAsia="en-US"/>
              </w:rPr>
            </w:pPr>
            <w:r>
              <w:rPr>
                <w:rFonts w:eastAsia="Calibri"/>
                <w:sz w:val="20"/>
                <w:szCs w:val="20"/>
                <w:lang w:eastAsia="en-US"/>
              </w:rPr>
              <w:t>м.п.</w:t>
            </w:r>
          </w:p>
          <w:p w14:paraId="0B8FB234">
            <w:pPr>
              <w:jc w:val="both"/>
              <w:rPr>
                <w:rFonts w:eastAsia="Calibri"/>
                <w:sz w:val="20"/>
                <w:szCs w:val="20"/>
                <w:lang w:eastAsia="en-US"/>
              </w:rPr>
            </w:pPr>
          </w:p>
        </w:tc>
      </w:tr>
    </w:tbl>
    <w:p w14:paraId="15487A96">
      <w:pPr>
        <w:jc w:val="center"/>
        <w:rPr>
          <w:rFonts w:eastAsia="Calibri"/>
          <w:b/>
          <w:sz w:val="28"/>
          <w:szCs w:val="22"/>
          <w:lang w:eastAsia="en-US"/>
        </w:rPr>
      </w:pPr>
    </w:p>
    <w:p w14:paraId="0EC49A13">
      <w:pPr>
        <w:jc w:val="center"/>
        <w:rPr>
          <w:b/>
          <w:bCs/>
          <w:color w:val="2F5496"/>
          <w:sz w:val="28"/>
          <w:szCs w:val="22"/>
          <w:lang w:eastAsia="en-US"/>
        </w:rPr>
      </w:pPr>
      <w:r>
        <w:rPr>
          <w:rFonts w:eastAsia="Calibri"/>
          <w:b/>
          <w:sz w:val="28"/>
          <w:szCs w:val="22"/>
          <w:lang w:eastAsia="en-US"/>
        </w:rPr>
        <w:t>Положение</w:t>
      </w:r>
    </w:p>
    <w:p w14:paraId="7E29C08F">
      <w:pPr>
        <w:jc w:val="center"/>
        <w:rPr>
          <w:rFonts w:eastAsia="Calibri"/>
          <w:b/>
          <w:sz w:val="28"/>
          <w:szCs w:val="22"/>
          <w:lang w:eastAsia="en-US"/>
        </w:rPr>
      </w:pPr>
      <w:r>
        <w:rPr>
          <w:rFonts w:eastAsia="Calibri"/>
          <w:b/>
          <w:sz w:val="28"/>
          <w:szCs w:val="22"/>
          <w:lang w:eastAsia="en-US"/>
        </w:rPr>
        <w:t>о длительном отпуске сроком до одного года</w:t>
      </w:r>
    </w:p>
    <w:p w14:paraId="0E66D045">
      <w:pPr>
        <w:jc w:val="center"/>
        <w:rPr>
          <w:rFonts w:eastAsia="Calibri"/>
          <w:b/>
          <w:sz w:val="28"/>
          <w:szCs w:val="22"/>
          <w:u w:val="single"/>
          <w:lang w:eastAsia="en-US"/>
        </w:rPr>
      </w:pPr>
      <w:r>
        <w:rPr>
          <w:rFonts w:eastAsia="Calibri"/>
          <w:b/>
          <w:sz w:val="28"/>
          <w:szCs w:val="22"/>
          <w:u w:val="single"/>
          <w:lang w:eastAsia="en-US"/>
        </w:rPr>
        <w:t>1.Общие положения</w:t>
      </w:r>
    </w:p>
    <w:p w14:paraId="78F0D83E">
      <w:pPr>
        <w:ind w:firstLine="708"/>
        <w:jc w:val="both"/>
        <w:rPr>
          <w:rFonts w:eastAsia="Calibri"/>
          <w:color w:val="000000"/>
          <w:sz w:val="28"/>
          <w:szCs w:val="22"/>
          <w:lang w:eastAsia="en-US"/>
        </w:rPr>
      </w:pPr>
      <w:r>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Pr>
          <w:rFonts w:eastAsia="Calibri"/>
          <w:sz w:val="28"/>
          <w:szCs w:val="22"/>
          <w:lang w:eastAsia="en-US"/>
        </w:rPr>
        <w:t>Об образовании в Российской Федерации» от 29.12. 2012 г. № 273-ФЗ</w:t>
      </w:r>
      <w:r>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4550309C">
      <w:pPr>
        <w:ind w:firstLine="708"/>
        <w:jc w:val="both"/>
        <w:rPr>
          <w:rFonts w:eastAsia="Calibri"/>
          <w:color w:val="000000"/>
          <w:sz w:val="28"/>
          <w:szCs w:val="22"/>
          <w:lang w:eastAsia="en-US"/>
        </w:rPr>
      </w:pPr>
      <w:r>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3D1A760E">
      <w:pPr>
        <w:ind w:firstLine="708"/>
        <w:jc w:val="both"/>
        <w:rPr>
          <w:rFonts w:eastAsia="Calibri"/>
          <w:color w:val="000000"/>
          <w:sz w:val="28"/>
          <w:szCs w:val="22"/>
          <w:lang w:eastAsia="en-US"/>
        </w:rPr>
      </w:pPr>
      <w:r>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7F1E8CE">
      <w:pPr>
        <w:ind w:firstLine="708"/>
        <w:jc w:val="both"/>
        <w:rPr>
          <w:rFonts w:eastAsia="Calibri"/>
          <w:color w:val="000000"/>
          <w:sz w:val="28"/>
          <w:szCs w:val="22"/>
          <w:lang w:eastAsia="en-US"/>
        </w:rPr>
      </w:pPr>
      <w:r>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4B98FBC2">
      <w:pPr>
        <w:jc w:val="center"/>
        <w:rPr>
          <w:rFonts w:eastAsia="Calibri"/>
          <w:b/>
          <w:sz w:val="28"/>
          <w:szCs w:val="22"/>
          <w:u w:val="single"/>
          <w:lang w:eastAsia="en-US"/>
        </w:rPr>
      </w:pPr>
      <w:r>
        <w:rPr>
          <w:rFonts w:eastAsia="Calibri"/>
          <w:b/>
          <w:sz w:val="28"/>
          <w:szCs w:val="22"/>
          <w:u w:val="single"/>
          <w:lang w:eastAsia="en-US"/>
        </w:rPr>
        <w:t>2. Условия предоставления длительного отпуска</w:t>
      </w:r>
    </w:p>
    <w:p w14:paraId="399F90C9">
      <w:pPr>
        <w:ind w:firstLine="708"/>
        <w:jc w:val="both"/>
        <w:rPr>
          <w:rFonts w:eastAsia="Calibri"/>
          <w:sz w:val="28"/>
          <w:szCs w:val="22"/>
          <w:lang w:eastAsia="en-US"/>
        </w:rPr>
      </w:pPr>
      <w:r>
        <w:rPr>
          <w:rFonts w:eastAsia="Calibri"/>
          <w:sz w:val="28"/>
          <w:szCs w:val="22"/>
          <w:lang w:eastAsia="en-US"/>
        </w:rPr>
        <w:t xml:space="preserve">2.1. В соответствии с </w:t>
      </w:r>
      <w:r>
        <w:fldChar w:fldCharType="begin"/>
      </w:r>
      <w:r>
        <w:instrText xml:space="preserve"> HYPERLINK "garantF1://70191362.108575" </w:instrText>
      </w:r>
      <w:r>
        <w:fldChar w:fldCharType="separate"/>
      </w:r>
      <w:r>
        <w:rPr>
          <w:rFonts w:eastAsia="Calibri"/>
          <w:bCs/>
          <w:sz w:val="28"/>
          <w:szCs w:val="22"/>
          <w:lang w:eastAsia="en-US"/>
        </w:rPr>
        <w:t>пп. 4 п. 5 ст. 47</w:t>
      </w:r>
      <w:r>
        <w:rPr>
          <w:rFonts w:eastAsia="Calibri"/>
          <w:bCs/>
          <w:sz w:val="28"/>
          <w:szCs w:val="22"/>
          <w:lang w:eastAsia="en-US"/>
        </w:rPr>
        <w:fldChar w:fldCharType="end"/>
      </w:r>
      <w:r>
        <w:rPr>
          <w:rFonts w:eastAsia="Calibri"/>
          <w:sz w:val="28"/>
          <w:szCs w:val="22"/>
          <w:lang w:eastAsia="en-US"/>
        </w:rPr>
        <w:t xml:space="preserve"> ФЗ «Об образовании в Российской Федерации» от 29.12. 2012 г. № 273-ФЗ,  </w:t>
      </w:r>
      <w:r>
        <w:fldChar w:fldCharType="begin"/>
      </w:r>
      <w:r>
        <w:instrText xml:space="preserve"> HYPERLINK "garantF1://12025268.3351" </w:instrText>
      </w:r>
      <w:r>
        <w:fldChar w:fldCharType="separate"/>
      </w:r>
      <w:r>
        <w:rPr>
          <w:rFonts w:eastAsia="Calibri"/>
          <w:bCs/>
          <w:sz w:val="28"/>
          <w:szCs w:val="22"/>
          <w:lang w:eastAsia="en-US"/>
        </w:rPr>
        <w:t>ст. 335</w:t>
      </w:r>
      <w:r>
        <w:rPr>
          <w:rFonts w:eastAsia="Calibri"/>
          <w:bCs/>
          <w:sz w:val="28"/>
          <w:szCs w:val="22"/>
          <w:lang w:eastAsia="en-US"/>
        </w:rPr>
        <w:fldChar w:fldCharType="end"/>
      </w:r>
      <w:r>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36C14B8">
      <w:pPr>
        <w:jc w:val="both"/>
        <w:rPr>
          <w:rFonts w:eastAsia="Calibri"/>
          <w:sz w:val="28"/>
          <w:szCs w:val="22"/>
          <w:lang w:eastAsia="en-US"/>
        </w:rPr>
      </w:pPr>
      <w:r>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r>
        <w:fldChar w:fldCharType="begin"/>
      </w:r>
      <w:r>
        <w:instrText xml:space="preserve"> HYPERLINK "garantF1://71324792.0" </w:instrText>
      </w:r>
      <w:r>
        <w:fldChar w:fldCharType="separate"/>
      </w:r>
      <w:r>
        <w:rPr>
          <w:rFonts w:eastAsia="Calibri"/>
          <w:bCs/>
          <w:sz w:val="28"/>
          <w:szCs w:val="22"/>
          <w:lang w:eastAsia="en-US"/>
        </w:rPr>
        <w:t>Приказом</w:t>
      </w:r>
      <w:r>
        <w:rPr>
          <w:rFonts w:eastAsia="Calibri"/>
          <w:bCs/>
          <w:sz w:val="28"/>
          <w:szCs w:val="22"/>
          <w:lang w:eastAsia="en-US"/>
        </w:rPr>
        <w:fldChar w:fldCharType="end"/>
      </w:r>
      <w:r>
        <w:rPr>
          <w:rFonts w:eastAsia="Calibri"/>
          <w:sz w:val="28"/>
          <w:szCs w:val="22"/>
          <w:lang w:eastAsia="en-US"/>
        </w:rPr>
        <w:t xml:space="preserve"> Министерства образования и науки РФ от 31.05.2016 № 644 и настоящим Положением. </w:t>
      </w:r>
    </w:p>
    <w:p w14:paraId="661CB44D">
      <w:pPr>
        <w:ind w:firstLine="708"/>
        <w:jc w:val="both"/>
        <w:rPr>
          <w:rFonts w:eastAsia="Calibri"/>
          <w:sz w:val="28"/>
          <w:szCs w:val="22"/>
          <w:lang w:eastAsia="en-US"/>
        </w:rPr>
      </w:pPr>
      <w:r>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r>
        <w:fldChar w:fldCharType="begin"/>
      </w:r>
      <w:r>
        <w:instrText xml:space="preserve"> HYPERLINK "garantF1://70329490.1100" </w:instrText>
      </w:r>
      <w:r>
        <w:fldChar w:fldCharType="separate"/>
      </w:r>
      <w:r>
        <w:rPr>
          <w:rFonts w:eastAsia="Calibri"/>
          <w:bCs/>
          <w:sz w:val="28"/>
          <w:szCs w:val="22"/>
          <w:lang w:eastAsia="en-US"/>
        </w:rPr>
        <w:t>разделе I</w:t>
      </w:r>
      <w:r>
        <w:rPr>
          <w:rFonts w:eastAsia="Calibri"/>
          <w:bCs/>
          <w:sz w:val="28"/>
          <w:szCs w:val="22"/>
          <w:lang w:eastAsia="en-US"/>
        </w:rPr>
        <w:fldChar w:fldCharType="end"/>
      </w:r>
      <w:r>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fldChar w:fldCharType="begin"/>
      </w:r>
      <w:r>
        <w:instrText xml:space="preserve"> HYPERLINK "garantF1://70329490.0" </w:instrText>
      </w:r>
      <w:r>
        <w:fldChar w:fldCharType="separate"/>
      </w:r>
      <w:r>
        <w:rPr>
          <w:rFonts w:eastAsia="Calibri"/>
          <w:bCs/>
          <w:sz w:val="28"/>
          <w:szCs w:val="22"/>
          <w:lang w:eastAsia="en-US"/>
        </w:rPr>
        <w:t>Постановлением</w:t>
      </w:r>
      <w:r>
        <w:rPr>
          <w:rFonts w:eastAsia="Calibri"/>
          <w:bCs/>
          <w:sz w:val="28"/>
          <w:szCs w:val="22"/>
          <w:lang w:eastAsia="en-US"/>
        </w:rPr>
        <w:fldChar w:fldCharType="end"/>
      </w:r>
      <w:r>
        <w:rPr>
          <w:rFonts w:eastAsia="Calibri"/>
          <w:sz w:val="28"/>
          <w:szCs w:val="22"/>
          <w:lang w:eastAsia="en-US"/>
        </w:rPr>
        <w:t xml:space="preserve"> Правительства РФ от 08.08.2013 № 678, а именно:</w:t>
      </w:r>
    </w:p>
    <w:p w14:paraId="0228B1A1">
      <w:pPr>
        <w:ind w:firstLine="708"/>
        <w:jc w:val="both"/>
        <w:rPr>
          <w:rFonts w:eastAsia="Calibri"/>
          <w:sz w:val="28"/>
          <w:szCs w:val="22"/>
          <w:lang w:eastAsia="en-US"/>
        </w:rPr>
      </w:pPr>
      <w:r>
        <w:rPr>
          <w:rFonts w:eastAsia="Calibri"/>
          <w:sz w:val="28"/>
          <w:szCs w:val="22"/>
          <w:lang w:eastAsia="en-US"/>
        </w:rPr>
        <w:t>- педагогические работники, отнесенные к профессорско-преподавательскому составу;</w:t>
      </w:r>
    </w:p>
    <w:p w14:paraId="7D4B135C">
      <w:pPr>
        <w:ind w:firstLine="708"/>
        <w:jc w:val="both"/>
        <w:rPr>
          <w:rFonts w:eastAsia="Calibri"/>
          <w:sz w:val="28"/>
          <w:szCs w:val="22"/>
          <w:lang w:eastAsia="en-US"/>
        </w:rPr>
      </w:pPr>
      <w:r>
        <w:rPr>
          <w:rFonts w:eastAsia="Calibri"/>
          <w:sz w:val="28"/>
          <w:szCs w:val="22"/>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5E7A7E68">
      <w:pPr>
        <w:ind w:firstLine="708"/>
        <w:jc w:val="both"/>
        <w:rPr>
          <w:rFonts w:eastAsia="Calibri"/>
          <w:sz w:val="28"/>
          <w:szCs w:val="22"/>
          <w:lang w:eastAsia="en-US"/>
        </w:rPr>
      </w:pPr>
      <w:r>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275BA765">
      <w:pPr>
        <w:ind w:firstLine="708"/>
        <w:jc w:val="both"/>
        <w:rPr>
          <w:rFonts w:eastAsia="Calibri"/>
          <w:sz w:val="28"/>
          <w:szCs w:val="22"/>
          <w:lang w:eastAsia="en-US"/>
        </w:rPr>
      </w:pPr>
      <w:r>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161474D">
      <w:pPr>
        <w:ind w:firstLine="708"/>
        <w:jc w:val="both"/>
        <w:rPr>
          <w:rFonts w:eastAsia="Calibri"/>
          <w:sz w:val="28"/>
          <w:szCs w:val="22"/>
          <w:lang w:eastAsia="en-US"/>
        </w:rPr>
      </w:pPr>
      <w:r>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053EA14">
      <w:pPr>
        <w:ind w:firstLine="708"/>
        <w:jc w:val="both"/>
        <w:rPr>
          <w:rFonts w:eastAsia="Calibri"/>
          <w:sz w:val="28"/>
          <w:szCs w:val="22"/>
          <w:lang w:eastAsia="en-US"/>
        </w:rPr>
      </w:pPr>
      <w:r>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14:paraId="73A8E818">
      <w:pPr>
        <w:ind w:firstLine="708"/>
        <w:jc w:val="both"/>
        <w:rPr>
          <w:rFonts w:eastAsia="Calibri"/>
          <w:sz w:val="28"/>
          <w:szCs w:val="22"/>
          <w:lang w:eastAsia="en-US"/>
        </w:rPr>
      </w:pPr>
      <w:r>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3C2A8B63">
      <w:pPr>
        <w:ind w:firstLine="708"/>
        <w:jc w:val="both"/>
        <w:rPr>
          <w:rFonts w:eastAsia="Calibri"/>
          <w:sz w:val="28"/>
          <w:szCs w:val="22"/>
          <w:lang w:eastAsia="en-US"/>
        </w:rPr>
      </w:pPr>
      <w:r>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14:paraId="5D35F877">
      <w:pPr>
        <w:ind w:firstLine="708"/>
        <w:jc w:val="both"/>
        <w:rPr>
          <w:rFonts w:eastAsia="Calibri"/>
          <w:sz w:val="28"/>
          <w:szCs w:val="22"/>
          <w:lang w:eastAsia="en-US"/>
        </w:rPr>
      </w:pPr>
      <w:r>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158052B2">
      <w:pPr>
        <w:jc w:val="center"/>
        <w:rPr>
          <w:rFonts w:eastAsia="Calibri"/>
          <w:b/>
          <w:sz w:val="28"/>
          <w:szCs w:val="22"/>
          <w:lang w:eastAsia="en-US"/>
        </w:rPr>
      </w:pPr>
      <w:r>
        <w:rPr>
          <w:rFonts w:eastAsia="Calibri"/>
          <w:b/>
          <w:sz w:val="28"/>
          <w:szCs w:val="22"/>
          <w:lang w:eastAsia="en-US"/>
        </w:rPr>
        <w:t>2.6. При предоставлении длительного отпуска учитывается:</w:t>
      </w:r>
    </w:p>
    <w:p w14:paraId="7A0DDC54">
      <w:pPr>
        <w:ind w:firstLine="708"/>
        <w:jc w:val="both"/>
        <w:rPr>
          <w:rFonts w:eastAsia="Calibri"/>
          <w:sz w:val="28"/>
          <w:szCs w:val="22"/>
          <w:lang w:eastAsia="en-US"/>
        </w:rPr>
      </w:pPr>
      <w:r>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14:paraId="053A83FD">
      <w:pPr>
        <w:ind w:firstLine="708"/>
        <w:jc w:val="both"/>
        <w:rPr>
          <w:rFonts w:eastAsia="Calibri"/>
          <w:sz w:val="28"/>
          <w:szCs w:val="22"/>
          <w:lang w:eastAsia="en-US"/>
        </w:rPr>
      </w:pPr>
      <w:r>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105CE2AA">
      <w:pPr>
        <w:ind w:firstLine="708"/>
        <w:jc w:val="both"/>
        <w:rPr>
          <w:rFonts w:eastAsia="Calibri"/>
          <w:sz w:val="28"/>
          <w:szCs w:val="22"/>
          <w:lang w:eastAsia="en-US"/>
        </w:rPr>
      </w:pPr>
      <w:r>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5224308">
      <w:pPr>
        <w:ind w:firstLine="708"/>
        <w:jc w:val="both"/>
        <w:rPr>
          <w:rFonts w:eastAsia="Calibri"/>
          <w:sz w:val="28"/>
          <w:szCs w:val="22"/>
          <w:lang w:eastAsia="en-US"/>
        </w:rPr>
      </w:pPr>
      <w:r>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6E33AE90">
      <w:pPr>
        <w:ind w:firstLine="708"/>
        <w:jc w:val="both"/>
        <w:rPr>
          <w:rFonts w:eastAsia="Calibri"/>
          <w:sz w:val="28"/>
          <w:szCs w:val="22"/>
          <w:lang w:eastAsia="en-US"/>
        </w:rPr>
      </w:pPr>
      <w:r>
        <w:rPr>
          <w:rFonts w:eastAsia="Calibri"/>
          <w:sz w:val="28"/>
          <w:szCs w:val="22"/>
          <w:lang w:eastAsia="en-US"/>
        </w:rPr>
        <w:t>2.7. За педагогическими работником, находящимся в длительном отпуске, сохраняется:</w:t>
      </w:r>
    </w:p>
    <w:p w14:paraId="576588AF">
      <w:pPr>
        <w:ind w:firstLine="708"/>
        <w:jc w:val="both"/>
        <w:rPr>
          <w:rFonts w:eastAsia="Calibri"/>
          <w:sz w:val="28"/>
          <w:szCs w:val="22"/>
          <w:lang w:eastAsia="en-US"/>
        </w:rPr>
      </w:pPr>
      <w:r>
        <w:rPr>
          <w:rFonts w:eastAsia="Calibri"/>
          <w:sz w:val="28"/>
          <w:szCs w:val="22"/>
          <w:lang w:eastAsia="en-US"/>
        </w:rPr>
        <w:t>- место работы (должность);</w:t>
      </w:r>
    </w:p>
    <w:p w14:paraId="438D86FD">
      <w:pPr>
        <w:ind w:firstLine="708"/>
        <w:jc w:val="both"/>
        <w:rPr>
          <w:rFonts w:eastAsia="Calibri"/>
          <w:sz w:val="28"/>
          <w:szCs w:val="22"/>
          <w:lang w:eastAsia="en-US"/>
        </w:rPr>
      </w:pPr>
      <w:r>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3FADF7A0">
      <w:pPr>
        <w:ind w:firstLine="708"/>
        <w:jc w:val="both"/>
        <w:rPr>
          <w:rFonts w:eastAsia="Calibri"/>
          <w:sz w:val="28"/>
          <w:szCs w:val="22"/>
          <w:lang w:eastAsia="en-US"/>
        </w:rPr>
      </w:pPr>
      <w:r>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5ECCBE3">
      <w:pPr>
        <w:ind w:firstLine="708"/>
        <w:jc w:val="both"/>
        <w:rPr>
          <w:rFonts w:eastAsia="Calibri"/>
          <w:sz w:val="28"/>
          <w:szCs w:val="22"/>
          <w:lang w:eastAsia="en-US"/>
        </w:rPr>
      </w:pPr>
      <w:r>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14:paraId="47D7E52C">
      <w:pPr>
        <w:jc w:val="center"/>
        <w:rPr>
          <w:rFonts w:eastAsia="Calibri"/>
          <w:b/>
          <w:sz w:val="28"/>
          <w:szCs w:val="22"/>
          <w:u w:val="single"/>
          <w:lang w:eastAsia="en-US"/>
        </w:rPr>
      </w:pPr>
      <w:r>
        <w:rPr>
          <w:rFonts w:eastAsia="Calibri"/>
          <w:b/>
          <w:sz w:val="28"/>
          <w:szCs w:val="22"/>
          <w:u w:val="single"/>
          <w:lang w:eastAsia="en-US"/>
        </w:rPr>
        <w:t>3. Порядок предоставления длительного отпуска</w:t>
      </w:r>
    </w:p>
    <w:p w14:paraId="504C762D">
      <w:pPr>
        <w:ind w:firstLine="708"/>
        <w:jc w:val="both"/>
        <w:rPr>
          <w:rFonts w:eastAsia="Calibri"/>
          <w:sz w:val="28"/>
          <w:szCs w:val="22"/>
          <w:lang w:eastAsia="en-US"/>
        </w:rPr>
      </w:pPr>
      <w:r>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57BD067C">
      <w:pPr>
        <w:ind w:firstLine="708"/>
        <w:jc w:val="both"/>
        <w:rPr>
          <w:rFonts w:eastAsia="Calibri"/>
          <w:sz w:val="28"/>
          <w:szCs w:val="22"/>
          <w:lang w:eastAsia="en-US"/>
        </w:rPr>
      </w:pPr>
      <w:r>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19585DB4">
      <w:pPr>
        <w:ind w:firstLine="708"/>
        <w:jc w:val="both"/>
        <w:rPr>
          <w:rFonts w:eastAsia="Calibri"/>
          <w:sz w:val="28"/>
          <w:szCs w:val="22"/>
          <w:lang w:eastAsia="en-US"/>
        </w:rPr>
      </w:pPr>
      <w:r>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5A0459E">
      <w:pPr>
        <w:ind w:firstLine="708"/>
        <w:jc w:val="both"/>
        <w:rPr>
          <w:rFonts w:eastAsia="Calibri"/>
          <w:sz w:val="28"/>
          <w:szCs w:val="22"/>
          <w:lang w:eastAsia="en-US"/>
        </w:rPr>
      </w:pPr>
      <w:r>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C9DCD5E">
      <w:pPr>
        <w:ind w:firstLine="708"/>
        <w:jc w:val="both"/>
        <w:rPr>
          <w:rFonts w:eastAsia="Calibri"/>
          <w:sz w:val="28"/>
          <w:szCs w:val="22"/>
          <w:lang w:eastAsia="en-US"/>
        </w:rPr>
      </w:pPr>
      <w:r>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2ACDB3B1">
      <w:pPr>
        <w:ind w:firstLine="708"/>
        <w:jc w:val="both"/>
        <w:rPr>
          <w:rFonts w:eastAsia="Calibri"/>
          <w:sz w:val="28"/>
          <w:szCs w:val="22"/>
          <w:lang w:eastAsia="en-US"/>
        </w:rPr>
      </w:pPr>
      <w:r>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6B970B11">
      <w:pPr>
        <w:jc w:val="both"/>
        <w:rPr>
          <w:rFonts w:eastAsia="Calibri"/>
          <w:sz w:val="28"/>
          <w:szCs w:val="22"/>
          <w:lang w:eastAsia="en-US"/>
        </w:rPr>
      </w:pPr>
      <w:r>
        <w:rPr>
          <w:rFonts w:eastAsia="Calibri"/>
          <w:sz w:val="28"/>
          <w:szCs w:val="22"/>
          <w:lang w:eastAsia="en-US"/>
        </w:rPr>
        <w:t xml:space="preserve">                                                                                                              </w:t>
      </w:r>
    </w:p>
    <w:p w14:paraId="46FA15F5">
      <w:pPr>
        <w:jc w:val="both"/>
        <w:rPr>
          <w:rFonts w:eastAsia="Calibri"/>
          <w:sz w:val="28"/>
          <w:szCs w:val="22"/>
          <w:lang w:eastAsia="en-US"/>
        </w:rPr>
      </w:pPr>
      <w:r>
        <w:rPr>
          <w:rFonts w:eastAsia="Calibri"/>
          <w:sz w:val="28"/>
          <w:szCs w:val="22"/>
          <w:lang w:eastAsia="en-US"/>
        </w:rPr>
        <w:t xml:space="preserve">                                                                                                               </w:t>
      </w:r>
    </w:p>
    <w:p w14:paraId="3701425E">
      <w:pPr>
        <w:jc w:val="both"/>
        <w:rPr>
          <w:rFonts w:eastAsia="Calibri"/>
          <w:sz w:val="28"/>
          <w:szCs w:val="22"/>
          <w:lang w:eastAsia="en-US"/>
        </w:rPr>
      </w:pPr>
    </w:p>
    <w:p w14:paraId="3AB602FE">
      <w:pPr>
        <w:jc w:val="both"/>
        <w:rPr>
          <w:rFonts w:eastAsia="Calibri"/>
          <w:sz w:val="28"/>
          <w:szCs w:val="22"/>
          <w:lang w:eastAsia="en-US"/>
        </w:rPr>
      </w:pPr>
    </w:p>
    <w:p w14:paraId="0CAE3DB9">
      <w:pPr>
        <w:jc w:val="both"/>
        <w:rPr>
          <w:rFonts w:eastAsia="Calibri"/>
          <w:sz w:val="28"/>
          <w:szCs w:val="22"/>
          <w:lang w:eastAsia="en-US"/>
        </w:rPr>
      </w:pPr>
    </w:p>
    <w:p w14:paraId="1111B0A6">
      <w:pPr>
        <w:jc w:val="both"/>
        <w:rPr>
          <w:rFonts w:eastAsia="Calibri"/>
          <w:sz w:val="28"/>
          <w:szCs w:val="22"/>
          <w:lang w:eastAsia="en-US"/>
        </w:rPr>
      </w:pPr>
    </w:p>
    <w:p w14:paraId="7CDF2F62">
      <w:pPr>
        <w:jc w:val="both"/>
        <w:rPr>
          <w:rFonts w:eastAsia="Calibri"/>
          <w:sz w:val="28"/>
          <w:szCs w:val="22"/>
          <w:lang w:eastAsia="en-US"/>
        </w:rPr>
      </w:pPr>
    </w:p>
    <w:p w14:paraId="3D7F9619">
      <w:pPr>
        <w:jc w:val="both"/>
        <w:rPr>
          <w:rFonts w:eastAsia="Calibri"/>
          <w:sz w:val="28"/>
          <w:szCs w:val="22"/>
          <w:lang w:eastAsia="en-US"/>
        </w:rPr>
      </w:pPr>
    </w:p>
    <w:p w14:paraId="0F9F0A73">
      <w:pPr>
        <w:jc w:val="both"/>
        <w:rPr>
          <w:rFonts w:eastAsia="Calibri"/>
          <w:sz w:val="28"/>
          <w:szCs w:val="22"/>
          <w:lang w:eastAsia="en-US"/>
        </w:rPr>
      </w:pPr>
    </w:p>
    <w:p w14:paraId="1323C2AD">
      <w:pPr>
        <w:jc w:val="both"/>
        <w:rPr>
          <w:rFonts w:eastAsia="Calibri"/>
          <w:sz w:val="28"/>
          <w:szCs w:val="22"/>
          <w:lang w:eastAsia="en-US"/>
        </w:rPr>
      </w:pPr>
    </w:p>
    <w:p w14:paraId="03A3A431">
      <w:pPr>
        <w:jc w:val="both"/>
        <w:rPr>
          <w:rFonts w:eastAsia="Calibri"/>
          <w:sz w:val="28"/>
          <w:szCs w:val="22"/>
          <w:lang w:eastAsia="en-US"/>
        </w:rPr>
      </w:pPr>
    </w:p>
    <w:p w14:paraId="40701CC0">
      <w:pPr>
        <w:jc w:val="both"/>
        <w:rPr>
          <w:rFonts w:eastAsia="Calibri"/>
          <w:sz w:val="28"/>
          <w:szCs w:val="22"/>
          <w:lang w:eastAsia="en-US"/>
        </w:rPr>
      </w:pPr>
    </w:p>
    <w:p w14:paraId="726A7717">
      <w:pPr>
        <w:jc w:val="both"/>
        <w:rPr>
          <w:rFonts w:eastAsia="Calibri"/>
          <w:sz w:val="28"/>
          <w:szCs w:val="22"/>
          <w:lang w:eastAsia="en-US"/>
        </w:rPr>
      </w:pPr>
    </w:p>
    <w:p w14:paraId="0560D8A3">
      <w:pPr>
        <w:jc w:val="both"/>
        <w:rPr>
          <w:rFonts w:eastAsia="Calibri"/>
          <w:sz w:val="28"/>
          <w:szCs w:val="22"/>
          <w:lang w:eastAsia="en-US"/>
        </w:rPr>
      </w:pPr>
    </w:p>
    <w:p w14:paraId="291FAAA8">
      <w:pPr>
        <w:jc w:val="both"/>
        <w:rPr>
          <w:rFonts w:eastAsia="Calibri"/>
          <w:sz w:val="28"/>
          <w:szCs w:val="22"/>
          <w:lang w:eastAsia="en-US"/>
        </w:rPr>
      </w:pPr>
    </w:p>
    <w:p w14:paraId="3FC08D91">
      <w:pPr>
        <w:jc w:val="both"/>
        <w:rPr>
          <w:rFonts w:eastAsia="Calibri"/>
          <w:sz w:val="28"/>
          <w:szCs w:val="22"/>
          <w:lang w:eastAsia="en-US"/>
        </w:rPr>
      </w:pPr>
    </w:p>
    <w:p w14:paraId="58D45006">
      <w:pPr>
        <w:jc w:val="both"/>
        <w:rPr>
          <w:rFonts w:eastAsia="Calibri"/>
          <w:sz w:val="28"/>
          <w:szCs w:val="22"/>
          <w:lang w:eastAsia="en-US"/>
        </w:rPr>
      </w:pPr>
    </w:p>
    <w:p w14:paraId="13AC4C7F">
      <w:pPr>
        <w:jc w:val="both"/>
        <w:rPr>
          <w:rFonts w:eastAsia="Calibri"/>
          <w:sz w:val="28"/>
          <w:szCs w:val="22"/>
          <w:lang w:eastAsia="en-US"/>
        </w:rPr>
      </w:pPr>
    </w:p>
    <w:p w14:paraId="050F3509">
      <w:pPr>
        <w:jc w:val="both"/>
        <w:rPr>
          <w:rFonts w:eastAsia="Calibri"/>
          <w:sz w:val="28"/>
          <w:szCs w:val="22"/>
          <w:lang w:eastAsia="en-US"/>
        </w:rPr>
      </w:pPr>
    </w:p>
    <w:p w14:paraId="428C70A2">
      <w:pPr>
        <w:jc w:val="both"/>
        <w:rPr>
          <w:rFonts w:eastAsia="Calibri"/>
          <w:sz w:val="28"/>
          <w:szCs w:val="22"/>
          <w:lang w:eastAsia="en-US"/>
        </w:rPr>
      </w:pPr>
    </w:p>
    <w:p w14:paraId="50CE8803">
      <w:pPr>
        <w:jc w:val="both"/>
        <w:rPr>
          <w:rFonts w:eastAsia="Calibri"/>
          <w:sz w:val="28"/>
          <w:szCs w:val="22"/>
          <w:lang w:eastAsia="en-US"/>
        </w:rPr>
      </w:pPr>
    </w:p>
    <w:p w14:paraId="509A068A">
      <w:pPr>
        <w:ind w:firstLine="7000" w:firstLineChars="2500"/>
        <w:jc w:val="both"/>
        <w:rPr>
          <w:rFonts w:eastAsia="Calibri"/>
          <w:sz w:val="28"/>
          <w:szCs w:val="22"/>
          <w:lang w:eastAsia="en-US"/>
        </w:rPr>
      </w:pPr>
      <w:r>
        <w:rPr>
          <w:rFonts w:eastAsia="Calibri"/>
          <w:sz w:val="28"/>
          <w:szCs w:val="22"/>
          <w:lang w:eastAsia="en-US"/>
        </w:rPr>
        <w:t xml:space="preserve"> </w:t>
      </w:r>
      <w:r>
        <w:rPr>
          <w:rFonts w:eastAsia="Calibri"/>
          <w:szCs w:val="22"/>
          <w:lang w:eastAsia="en-US"/>
        </w:rPr>
        <w:t>Приложение № 6</w:t>
      </w:r>
    </w:p>
    <w:p w14:paraId="4F215D71">
      <w:pPr>
        <w:jc w:val="right"/>
        <w:rPr>
          <w:rFonts w:eastAsia="Calibri"/>
          <w:szCs w:val="22"/>
          <w:lang w:eastAsia="en-US"/>
        </w:rPr>
      </w:pPr>
      <w:r>
        <w:rPr>
          <w:rFonts w:eastAsia="Calibri"/>
          <w:szCs w:val="22"/>
          <w:lang w:eastAsia="en-US"/>
        </w:rPr>
        <w:t>к Коллективному договору</w:t>
      </w:r>
    </w:p>
    <w:p w14:paraId="7E37B44E">
      <w:pPr>
        <w:jc w:val="both"/>
        <w:rPr>
          <w:rFonts w:eastAsia="Calibri"/>
          <w:sz w:val="28"/>
          <w:szCs w:val="22"/>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6ECA3AA0">
        <w:tblPrEx>
          <w:tblCellMar>
            <w:top w:w="0" w:type="dxa"/>
            <w:left w:w="108" w:type="dxa"/>
            <w:bottom w:w="0" w:type="dxa"/>
            <w:right w:w="108" w:type="dxa"/>
          </w:tblCellMar>
        </w:tblPrEx>
        <w:tc>
          <w:tcPr>
            <w:tcW w:w="5240" w:type="dxa"/>
          </w:tcPr>
          <w:p w14:paraId="3E5F6702">
            <w:pPr>
              <w:jc w:val="both"/>
              <w:rPr>
                <w:rFonts w:eastAsia="Calibri"/>
                <w:sz w:val="20"/>
                <w:szCs w:val="20"/>
                <w:lang w:eastAsia="en-US"/>
              </w:rPr>
            </w:pPr>
            <w:r>
              <w:rPr>
                <w:rFonts w:eastAsia="Calibri"/>
                <w:sz w:val="20"/>
                <w:szCs w:val="20"/>
                <w:lang w:eastAsia="en-US"/>
              </w:rPr>
              <w:t xml:space="preserve">«СОГЛАСОВАНО» </w:t>
            </w:r>
          </w:p>
          <w:p w14:paraId="150F24D3">
            <w:pPr>
              <w:jc w:val="both"/>
              <w:rPr>
                <w:rFonts w:eastAsia="Calibri"/>
                <w:sz w:val="20"/>
                <w:szCs w:val="20"/>
                <w:lang w:eastAsia="en-US"/>
              </w:rPr>
            </w:pPr>
            <w:r>
              <w:rPr>
                <w:rFonts w:eastAsia="Calibri"/>
                <w:sz w:val="20"/>
                <w:szCs w:val="20"/>
                <w:lang w:eastAsia="en-US"/>
              </w:rPr>
              <w:t>Профсоюзный комитет</w:t>
            </w:r>
          </w:p>
          <w:p w14:paraId="7B9CB963">
            <w:pPr>
              <w:jc w:val="both"/>
              <w:rPr>
                <w:rFonts w:eastAsia="Calibri"/>
                <w:sz w:val="20"/>
                <w:szCs w:val="20"/>
                <w:lang w:eastAsia="en-US"/>
              </w:rPr>
            </w:pPr>
            <w:r>
              <w:rPr>
                <w:rFonts w:eastAsia="Calibri"/>
                <w:sz w:val="20"/>
                <w:szCs w:val="20"/>
                <w:lang w:eastAsia="en-US"/>
              </w:rPr>
              <w:t>МБДОУ «Детский сад №6 «Теремок»</w:t>
            </w:r>
          </w:p>
          <w:p w14:paraId="4BF4C92E">
            <w:pPr>
              <w:jc w:val="both"/>
              <w:rPr>
                <w:rFonts w:eastAsia="Calibri"/>
                <w:sz w:val="20"/>
                <w:szCs w:val="20"/>
                <w:lang w:eastAsia="en-US"/>
              </w:rPr>
            </w:pPr>
            <w:r>
              <w:rPr>
                <w:rFonts w:eastAsia="Calibri"/>
                <w:sz w:val="20"/>
                <w:szCs w:val="20"/>
                <w:lang w:eastAsia="en-US"/>
              </w:rPr>
              <w:t xml:space="preserve">Председатель первичной </w:t>
            </w:r>
          </w:p>
          <w:p w14:paraId="33E207B2">
            <w:pPr>
              <w:jc w:val="both"/>
              <w:rPr>
                <w:rFonts w:eastAsia="Calibri"/>
                <w:sz w:val="20"/>
                <w:szCs w:val="20"/>
                <w:lang w:eastAsia="en-US"/>
              </w:rPr>
            </w:pPr>
            <w:r>
              <w:rPr>
                <w:rFonts w:eastAsia="Calibri"/>
                <w:sz w:val="20"/>
                <w:szCs w:val="20"/>
                <w:lang w:eastAsia="en-US"/>
              </w:rPr>
              <w:t>профсоюзной организации</w:t>
            </w:r>
          </w:p>
          <w:p w14:paraId="3F72AA7F">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671" w:type="dxa"/>
          </w:tcPr>
          <w:p w14:paraId="7CE342C7">
            <w:pPr>
              <w:jc w:val="both"/>
              <w:rPr>
                <w:rFonts w:eastAsia="Calibri"/>
                <w:sz w:val="20"/>
                <w:szCs w:val="20"/>
                <w:lang w:eastAsia="en-US"/>
              </w:rPr>
            </w:pPr>
            <w:r>
              <w:rPr>
                <w:rFonts w:eastAsia="Calibri"/>
                <w:sz w:val="20"/>
                <w:szCs w:val="20"/>
                <w:lang w:eastAsia="en-US"/>
              </w:rPr>
              <w:t xml:space="preserve">           «УТВЕРЖДАЮ»</w:t>
            </w:r>
          </w:p>
          <w:p w14:paraId="0D2FA37E">
            <w:pPr>
              <w:jc w:val="both"/>
              <w:rPr>
                <w:rFonts w:eastAsia="Calibri"/>
                <w:sz w:val="20"/>
                <w:szCs w:val="20"/>
                <w:lang w:eastAsia="en-US"/>
              </w:rPr>
            </w:pPr>
            <w:r>
              <w:rPr>
                <w:rFonts w:eastAsia="Calibri"/>
                <w:sz w:val="20"/>
                <w:szCs w:val="20"/>
                <w:lang w:eastAsia="en-US"/>
              </w:rPr>
              <w:t xml:space="preserve">               Руководитель</w:t>
            </w:r>
          </w:p>
          <w:p w14:paraId="56C18EC6">
            <w:pPr>
              <w:jc w:val="both"/>
              <w:rPr>
                <w:rFonts w:eastAsia="Calibri"/>
                <w:sz w:val="20"/>
                <w:szCs w:val="20"/>
                <w:lang w:eastAsia="en-US"/>
              </w:rPr>
            </w:pPr>
            <w:r>
              <w:rPr>
                <w:rFonts w:eastAsia="Calibri"/>
                <w:sz w:val="20"/>
                <w:szCs w:val="20"/>
                <w:lang w:eastAsia="en-US"/>
              </w:rPr>
              <w:t>МБДОУ «Детский сад №6 «Теремок»</w:t>
            </w:r>
          </w:p>
          <w:p w14:paraId="27B5BD7E">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____</w:t>
            </w:r>
          </w:p>
          <w:p w14:paraId="61E2E2D3">
            <w:pPr>
              <w:jc w:val="both"/>
              <w:rPr>
                <w:rFonts w:eastAsia="Calibri"/>
                <w:i/>
                <w:iCs/>
                <w:sz w:val="20"/>
                <w:szCs w:val="20"/>
                <w:lang w:eastAsia="en-US"/>
              </w:rPr>
            </w:pPr>
            <w:r>
              <w:rPr>
                <w:rFonts w:eastAsia="Calibri"/>
                <w:i/>
                <w:iCs/>
                <w:sz w:val="20"/>
                <w:szCs w:val="20"/>
                <w:lang w:eastAsia="en-US"/>
              </w:rPr>
              <w:t>(подпись)                         (Багаутдинова Г.З)</w:t>
            </w:r>
          </w:p>
          <w:p w14:paraId="5C75C44E">
            <w:pPr>
              <w:jc w:val="both"/>
              <w:rPr>
                <w:rFonts w:eastAsia="Calibri"/>
                <w:sz w:val="20"/>
                <w:szCs w:val="20"/>
                <w:lang w:eastAsia="en-US"/>
              </w:rPr>
            </w:pPr>
            <w:r>
              <w:rPr>
                <w:rFonts w:eastAsia="Calibri"/>
                <w:sz w:val="20"/>
                <w:szCs w:val="20"/>
                <w:lang w:eastAsia="en-US"/>
              </w:rPr>
              <w:t>м.п</w:t>
            </w:r>
          </w:p>
        </w:tc>
      </w:tr>
    </w:tbl>
    <w:p w14:paraId="20E2DB31">
      <w:pPr>
        <w:jc w:val="both"/>
        <w:rPr>
          <w:rFonts w:eastAsia="Calibri"/>
          <w:bCs/>
          <w:sz w:val="28"/>
          <w:szCs w:val="22"/>
          <w:lang w:eastAsia="en-US"/>
        </w:rPr>
      </w:pPr>
    </w:p>
    <w:p w14:paraId="1493EA8A">
      <w:pPr>
        <w:jc w:val="center"/>
        <w:rPr>
          <w:rFonts w:eastAsia="Calibri"/>
          <w:b/>
          <w:sz w:val="28"/>
          <w:szCs w:val="22"/>
          <w:lang w:eastAsia="en-US"/>
        </w:rPr>
      </w:pPr>
    </w:p>
    <w:p w14:paraId="300798CF">
      <w:pPr>
        <w:jc w:val="center"/>
        <w:rPr>
          <w:rFonts w:eastAsia="Calibri"/>
          <w:b/>
          <w:sz w:val="28"/>
          <w:szCs w:val="22"/>
          <w:lang w:eastAsia="en-US"/>
        </w:rPr>
      </w:pPr>
    </w:p>
    <w:p w14:paraId="2DE2F025">
      <w:pPr>
        <w:jc w:val="center"/>
        <w:rPr>
          <w:rFonts w:eastAsia="Calibri"/>
          <w:b/>
          <w:sz w:val="28"/>
          <w:szCs w:val="22"/>
          <w:lang w:eastAsia="en-US"/>
        </w:rPr>
      </w:pPr>
      <w:r>
        <w:rPr>
          <w:rFonts w:eastAsia="Calibri"/>
          <w:b/>
          <w:sz w:val="28"/>
          <w:szCs w:val="22"/>
          <w:lang w:eastAsia="en-US"/>
        </w:rPr>
        <w:t>Нормы</w:t>
      </w:r>
    </w:p>
    <w:p w14:paraId="268CCBD9">
      <w:pPr>
        <w:jc w:val="center"/>
        <w:rPr>
          <w:rFonts w:eastAsia="Calibri"/>
          <w:b/>
          <w:sz w:val="28"/>
          <w:szCs w:val="22"/>
          <w:lang w:eastAsia="en-US"/>
        </w:rPr>
      </w:pPr>
      <w:r>
        <w:rPr>
          <w:rFonts w:eastAsia="Calibri"/>
          <w:b/>
          <w:sz w:val="28"/>
          <w:szCs w:val="22"/>
          <w:lang w:eastAsia="en-US"/>
        </w:rPr>
        <w:t>бесплатной выдачи работникам смывающих средств,</w:t>
      </w:r>
    </w:p>
    <w:p w14:paraId="09B365D9">
      <w:pPr>
        <w:jc w:val="center"/>
        <w:rPr>
          <w:rFonts w:eastAsia="Calibri"/>
          <w:b/>
          <w:bCs/>
          <w:sz w:val="28"/>
          <w:szCs w:val="22"/>
          <w:lang w:eastAsia="en-US"/>
        </w:rPr>
      </w:pPr>
      <w:r>
        <w:rPr>
          <w:rFonts w:eastAsia="Calibri"/>
          <w:b/>
          <w:bCs/>
          <w:sz w:val="28"/>
          <w:szCs w:val="22"/>
          <w:lang w:eastAsia="en-US"/>
        </w:rPr>
        <w:t>порядок и условия их выдачи.</w:t>
      </w:r>
    </w:p>
    <w:p w14:paraId="630D51DD">
      <w:pPr>
        <w:jc w:val="both"/>
        <w:rPr>
          <w:rFonts w:eastAsia="Calibri"/>
          <w:bCs/>
          <w:sz w:val="28"/>
          <w:szCs w:val="22"/>
          <w:lang w:eastAsia="en-U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401"/>
        <w:gridCol w:w="2645"/>
        <w:gridCol w:w="1923"/>
      </w:tblGrid>
      <w:tr w14:paraId="033D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1F985C98">
            <w:pPr>
              <w:jc w:val="both"/>
              <w:rPr>
                <w:rFonts w:eastAsia="Calibri"/>
                <w:sz w:val="28"/>
                <w:szCs w:val="22"/>
                <w:lang w:eastAsia="en-US"/>
              </w:rPr>
            </w:pPr>
            <w:r>
              <w:rPr>
                <w:rFonts w:eastAsia="Calibri"/>
                <w:sz w:val="28"/>
                <w:szCs w:val="22"/>
                <w:lang w:eastAsia="en-US"/>
              </w:rPr>
              <w:t>№ п/п</w:t>
            </w:r>
          </w:p>
        </w:tc>
        <w:tc>
          <w:tcPr>
            <w:tcW w:w="4500" w:type="dxa"/>
            <w:tcBorders>
              <w:top w:val="single" w:color="auto" w:sz="4" w:space="0"/>
              <w:left w:val="single" w:color="auto" w:sz="4" w:space="0"/>
              <w:bottom w:val="single" w:color="auto" w:sz="4" w:space="0"/>
              <w:right w:val="single" w:color="auto" w:sz="4" w:space="0"/>
            </w:tcBorders>
          </w:tcPr>
          <w:p w14:paraId="4B81C731">
            <w:pPr>
              <w:jc w:val="both"/>
              <w:rPr>
                <w:bCs/>
                <w:sz w:val="28"/>
                <w:szCs w:val="22"/>
                <w:lang w:eastAsia="en-US"/>
              </w:rPr>
            </w:pPr>
            <w:r>
              <w:rPr>
                <w:bCs/>
                <w:sz w:val="28"/>
                <w:szCs w:val="22"/>
                <w:lang w:eastAsia="en-US"/>
              </w:rPr>
              <w:t>Перечень профессий</w:t>
            </w:r>
          </w:p>
        </w:tc>
        <w:tc>
          <w:tcPr>
            <w:tcW w:w="2700" w:type="dxa"/>
            <w:tcBorders>
              <w:top w:val="single" w:color="auto" w:sz="4" w:space="0"/>
              <w:left w:val="single" w:color="auto" w:sz="4" w:space="0"/>
              <w:bottom w:val="single" w:color="auto" w:sz="4" w:space="0"/>
              <w:right w:val="single" w:color="auto" w:sz="4" w:space="0"/>
            </w:tcBorders>
          </w:tcPr>
          <w:p w14:paraId="5EA55452">
            <w:pPr>
              <w:jc w:val="both"/>
              <w:rPr>
                <w:rFonts w:eastAsia="Calibri"/>
                <w:sz w:val="28"/>
                <w:szCs w:val="22"/>
                <w:lang w:eastAsia="en-US"/>
              </w:rPr>
            </w:pPr>
            <w:r>
              <w:rPr>
                <w:rFonts w:eastAsia="Calibri"/>
                <w:sz w:val="28"/>
                <w:szCs w:val="22"/>
                <w:lang w:eastAsia="en-US"/>
              </w:rPr>
              <w:t>Наименование средств</w:t>
            </w:r>
          </w:p>
        </w:tc>
        <w:tc>
          <w:tcPr>
            <w:tcW w:w="1929" w:type="dxa"/>
            <w:tcBorders>
              <w:top w:val="single" w:color="auto" w:sz="4" w:space="0"/>
              <w:left w:val="single" w:color="auto" w:sz="4" w:space="0"/>
              <w:bottom w:val="single" w:color="auto" w:sz="4" w:space="0"/>
              <w:right w:val="single" w:color="auto" w:sz="4" w:space="0"/>
            </w:tcBorders>
          </w:tcPr>
          <w:p w14:paraId="43D74BAD">
            <w:pPr>
              <w:jc w:val="both"/>
              <w:rPr>
                <w:rFonts w:eastAsia="Calibri"/>
                <w:sz w:val="28"/>
                <w:szCs w:val="22"/>
                <w:lang w:eastAsia="en-US"/>
              </w:rPr>
            </w:pPr>
            <w:r>
              <w:rPr>
                <w:rFonts w:eastAsia="Calibri"/>
                <w:sz w:val="28"/>
                <w:szCs w:val="22"/>
                <w:lang w:eastAsia="en-US"/>
              </w:rPr>
              <w:t>Нормы выдачи на 1 месяц</w:t>
            </w:r>
          </w:p>
        </w:tc>
      </w:tr>
      <w:tr w14:paraId="4F6E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0CEA0CE3">
            <w:pPr>
              <w:jc w:val="both"/>
              <w:rPr>
                <w:rFonts w:eastAsia="Calibri"/>
                <w:sz w:val="28"/>
                <w:szCs w:val="22"/>
                <w:lang w:eastAsia="en-US"/>
              </w:rPr>
            </w:pPr>
            <w:r>
              <w:rPr>
                <w:rFonts w:eastAsia="Calibri"/>
                <w:sz w:val="28"/>
                <w:szCs w:val="22"/>
                <w:lang w:eastAsia="en-US"/>
              </w:rPr>
              <w:t>1.</w:t>
            </w:r>
          </w:p>
        </w:tc>
        <w:tc>
          <w:tcPr>
            <w:tcW w:w="4500" w:type="dxa"/>
            <w:tcBorders>
              <w:top w:val="single" w:color="auto" w:sz="4" w:space="0"/>
              <w:left w:val="single" w:color="auto" w:sz="4" w:space="0"/>
              <w:bottom w:val="single" w:color="auto" w:sz="4" w:space="0"/>
              <w:right w:val="single" w:color="auto" w:sz="4" w:space="0"/>
            </w:tcBorders>
          </w:tcPr>
          <w:p w14:paraId="096125EE">
            <w:pPr>
              <w:jc w:val="both"/>
              <w:rPr>
                <w:rFonts w:eastAsia="Calibri"/>
                <w:sz w:val="28"/>
                <w:szCs w:val="22"/>
                <w:lang w:eastAsia="en-US"/>
              </w:rPr>
            </w:pPr>
            <w:r>
              <w:rPr>
                <w:rFonts w:eastAsia="Calibri"/>
                <w:sz w:val="28"/>
                <w:szCs w:val="22"/>
                <w:lang w:eastAsia="en-US"/>
              </w:rPr>
              <w:t>Помощник воспитателя</w:t>
            </w:r>
          </w:p>
        </w:tc>
        <w:tc>
          <w:tcPr>
            <w:tcW w:w="2700" w:type="dxa"/>
            <w:tcBorders>
              <w:top w:val="single" w:color="auto" w:sz="4" w:space="0"/>
              <w:left w:val="single" w:color="auto" w:sz="4" w:space="0"/>
              <w:bottom w:val="single" w:color="auto" w:sz="4" w:space="0"/>
              <w:right w:val="single" w:color="auto" w:sz="4" w:space="0"/>
            </w:tcBorders>
          </w:tcPr>
          <w:p w14:paraId="6BAC74D2">
            <w:pPr>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42E55B09">
            <w:pPr>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14:paraId="00FF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1FEE77F6">
            <w:pPr>
              <w:jc w:val="both"/>
              <w:rPr>
                <w:rFonts w:eastAsia="Calibri"/>
                <w:sz w:val="28"/>
                <w:szCs w:val="22"/>
                <w:lang w:eastAsia="en-US"/>
              </w:rPr>
            </w:pPr>
            <w:r>
              <w:rPr>
                <w:rFonts w:eastAsia="Calibri"/>
                <w:sz w:val="28"/>
                <w:szCs w:val="22"/>
                <w:lang w:eastAsia="en-US"/>
              </w:rPr>
              <w:t>2.</w:t>
            </w:r>
          </w:p>
        </w:tc>
        <w:tc>
          <w:tcPr>
            <w:tcW w:w="4500" w:type="dxa"/>
            <w:tcBorders>
              <w:top w:val="single" w:color="auto" w:sz="4" w:space="0"/>
              <w:left w:val="single" w:color="auto" w:sz="4" w:space="0"/>
              <w:bottom w:val="single" w:color="auto" w:sz="4" w:space="0"/>
              <w:right w:val="single" w:color="auto" w:sz="4" w:space="0"/>
            </w:tcBorders>
          </w:tcPr>
          <w:p w14:paraId="0AEA582F">
            <w:pPr>
              <w:jc w:val="both"/>
              <w:rPr>
                <w:rFonts w:eastAsia="Calibri"/>
                <w:sz w:val="28"/>
                <w:szCs w:val="22"/>
                <w:lang w:eastAsia="en-US"/>
              </w:rPr>
            </w:pPr>
            <w:r>
              <w:rPr>
                <w:rFonts w:eastAsia="Calibri"/>
                <w:sz w:val="28"/>
                <w:szCs w:val="22"/>
                <w:lang w:eastAsia="en-US"/>
              </w:rPr>
              <w:t>Уборщик служебных помещений</w:t>
            </w:r>
          </w:p>
        </w:tc>
        <w:tc>
          <w:tcPr>
            <w:tcW w:w="2700" w:type="dxa"/>
            <w:tcBorders>
              <w:top w:val="single" w:color="auto" w:sz="4" w:space="0"/>
              <w:left w:val="single" w:color="auto" w:sz="4" w:space="0"/>
              <w:bottom w:val="single" w:color="auto" w:sz="4" w:space="0"/>
              <w:right w:val="single" w:color="auto" w:sz="4" w:space="0"/>
            </w:tcBorders>
          </w:tcPr>
          <w:p w14:paraId="34BBE483">
            <w:pPr>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2F75DF6C">
            <w:pPr>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14:paraId="3594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77D96334">
            <w:pPr>
              <w:jc w:val="both"/>
              <w:rPr>
                <w:rFonts w:eastAsia="Calibri"/>
                <w:sz w:val="28"/>
                <w:szCs w:val="22"/>
                <w:lang w:eastAsia="en-US"/>
              </w:rPr>
            </w:pPr>
            <w:r>
              <w:rPr>
                <w:rFonts w:eastAsia="Calibri"/>
                <w:sz w:val="28"/>
                <w:szCs w:val="22"/>
                <w:lang w:eastAsia="en-US"/>
              </w:rPr>
              <w:t>3.</w:t>
            </w:r>
          </w:p>
        </w:tc>
        <w:tc>
          <w:tcPr>
            <w:tcW w:w="4500" w:type="dxa"/>
            <w:tcBorders>
              <w:top w:val="single" w:color="auto" w:sz="4" w:space="0"/>
              <w:left w:val="single" w:color="auto" w:sz="4" w:space="0"/>
              <w:bottom w:val="single" w:color="auto" w:sz="4" w:space="0"/>
              <w:right w:val="single" w:color="auto" w:sz="4" w:space="0"/>
            </w:tcBorders>
          </w:tcPr>
          <w:p w14:paraId="22E48FAB">
            <w:pPr>
              <w:jc w:val="both"/>
              <w:rPr>
                <w:rFonts w:eastAsia="Calibri"/>
                <w:sz w:val="28"/>
                <w:szCs w:val="22"/>
                <w:lang w:eastAsia="en-US"/>
              </w:rPr>
            </w:pPr>
            <w:r>
              <w:rPr>
                <w:rFonts w:eastAsia="Calibri"/>
                <w:sz w:val="28"/>
                <w:szCs w:val="22"/>
                <w:lang w:eastAsia="en-US"/>
              </w:rPr>
              <w:t>Подсобный работник кухни</w:t>
            </w:r>
          </w:p>
        </w:tc>
        <w:tc>
          <w:tcPr>
            <w:tcW w:w="2700" w:type="dxa"/>
            <w:tcBorders>
              <w:top w:val="single" w:color="auto" w:sz="4" w:space="0"/>
              <w:left w:val="single" w:color="auto" w:sz="4" w:space="0"/>
              <w:bottom w:val="single" w:color="auto" w:sz="4" w:space="0"/>
              <w:right w:val="single" w:color="auto" w:sz="4" w:space="0"/>
            </w:tcBorders>
          </w:tcPr>
          <w:p w14:paraId="1C047E6E">
            <w:pPr>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45790261">
            <w:pPr>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14:paraId="2A4A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0EBC711E">
            <w:pPr>
              <w:jc w:val="both"/>
              <w:rPr>
                <w:rFonts w:eastAsia="Calibri"/>
                <w:sz w:val="28"/>
                <w:szCs w:val="22"/>
                <w:lang w:eastAsia="en-US"/>
              </w:rPr>
            </w:pPr>
            <w:r>
              <w:rPr>
                <w:rFonts w:eastAsia="Calibri"/>
                <w:sz w:val="28"/>
                <w:szCs w:val="22"/>
                <w:lang w:eastAsia="en-US"/>
              </w:rPr>
              <w:t xml:space="preserve">4. </w:t>
            </w:r>
          </w:p>
        </w:tc>
        <w:tc>
          <w:tcPr>
            <w:tcW w:w="4500" w:type="dxa"/>
            <w:tcBorders>
              <w:top w:val="single" w:color="auto" w:sz="4" w:space="0"/>
              <w:left w:val="single" w:color="auto" w:sz="4" w:space="0"/>
              <w:bottom w:val="single" w:color="auto" w:sz="4" w:space="0"/>
              <w:right w:val="single" w:color="auto" w:sz="4" w:space="0"/>
            </w:tcBorders>
          </w:tcPr>
          <w:p w14:paraId="5ED24DE2">
            <w:pPr>
              <w:jc w:val="both"/>
              <w:rPr>
                <w:rFonts w:eastAsia="Calibri"/>
                <w:sz w:val="28"/>
                <w:szCs w:val="22"/>
                <w:lang w:eastAsia="en-US"/>
              </w:rPr>
            </w:pPr>
            <w:r>
              <w:rPr>
                <w:rFonts w:eastAsia="Calibri"/>
                <w:sz w:val="28"/>
                <w:szCs w:val="22"/>
                <w:lang w:eastAsia="en-US"/>
              </w:rPr>
              <w:t>Дворник</w:t>
            </w:r>
          </w:p>
        </w:tc>
        <w:tc>
          <w:tcPr>
            <w:tcW w:w="2700" w:type="dxa"/>
            <w:tcBorders>
              <w:top w:val="single" w:color="auto" w:sz="4" w:space="0"/>
              <w:left w:val="single" w:color="auto" w:sz="4" w:space="0"/>
              <w:bottom w:val="single" w:color="auto" w:sz="4" w:space="0"/>
              <w:right w:val="single" w:color="auto" w:sz="4" w:space="0"/>
            </w:tcBorders>
          </w:tcPr>
          <w:p w14:paraId="20EF4D6D">
            <w:pPr>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494956B8">
            <w:pPr>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r w14:paraId="6FC2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4D7F5BBF">
            <w:pPr>
              <w:jc w:val="both"/>
              <w:rPr>
                <w:rFonts w:eastAsia="Calibri"/>
                <w:sz w:val="28"/>
                <w:szCs w:val="22"/>
                <w:lang w:eastAsia="en-US"/>
              </w:rPr>
            </w:pPr>
            <w:r>
              <w:rPr>
                <w:rFonts w:eastAsia="Calibri"/>
                <w:sz w:val="28"/>
                <w:szCs w:val="22"/>
                <w:lang w:eastAsia="en-US"/>
              </w:rPr>
              <w:t>5.</w:t>
            </w:r>
          </w:p>
        </w:tc>
        <w:tc>
          <w:tcPr>
            <w:tcW w:w="4500" w:type="dxa"/>
            <w:tcBorders>
              <w:top w:val="single" w:color="auto" w:sz="4" w:space="0"/>
              <w:left w:val="single" w:color="auto" w:sz="4" w:space="0"/>
              <w:bottom w:val="single" w:color="auto" w:sz="4" w:space="0"/>
              <w:right w:val="single" w:color="auto" w:sz="4" w:space="0"/>
            </w:tcBorders>
          </w:tcPr>
          <w:p w14:paraId="791CFC54">
            <w:pPr>
              <w:jc w:val="both"/>
              <w:rPr>
                <w:rFonts w:eastAsia="Calibri"/>
                <w:sz w:val="28"/>
                <w:szCs w:val="22"/>
                <w:lang w:eastAsia="en-US"/>
              </w:rPr>
            </w:pPr>
            <w:r>
              <w:rPr>
                <w:rFonts w:eastAsia="Calibri"/>
                <w:sz w:val="28"/>
                <w:szCs w:val="22"/>
                <w:lang w:eastAsia="en-US"/>
              </w:rPr>
              <w:t>Медицинская сестра</w:t>
            </w:r>
          </w:p>
        </w:tc>
        <w:tc>
          <w:tcPr>
            <w:tcW w:w="2700" w:type="dxa"/>
            <w:tcBorders>
              <w:top w:val="single" w:color="auto" w:sz="4" w:space="0"/>
              <w:left w:val="single" w:color="auto" w:sz="4" w:space="0"/>
              <w:bottom w:val="single" w:color="auto" w:sz="4" w:space="0"/>
              <w:right w:val="single" w:color="auto" w:sz="4" w:space="0"/>
            </w:tcBorders>
          </w:tcPr>
          <w:p w14:paraId="2F436DB4">
            <w:pPr>
              <w:jc w:val="both"/>
              <w:rPr>
                <w:rFonts w:eastAsia="Calibri"/>
                <w:sz w:val="28"/>
                <w:szCs w:val="22"/>
                <w:lang w:eastAsia="en-US"/>
              </w:rPr>
            </w:pPr>
            <w:r>
              <w:rPr>
                <w:rFonts w:eastAsia="Calibri"/>
                <w:sz w:val="28"/>
                <w:szCs w:val="22"/>
                <w:lang w:eastAsia="en-US"/>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04E967BA">
            <w:pPr>
              <w:jc w:val="both"/>
              <w:rPr>
                <w:rFonts w:eastAsia="Calibri"/>
                <w:sz w:val="28"/>
                <w:szCs w:val="22"/>
                <w:lang w:eastAsia="en-US"/>
              </w:rPr>
            </w:pPr>
            <w:r>
              <w:rPr>
                <w:rFonts w:eastAsia="Calibri"/>
                <w:sz w:val="28"/>
                <w:szCs w:val="22"/>
                <w:lang w:eastAsia="en-US"/>
              </w:rPr>
              <w:t>200 г (мыло туалетное) или 250 мл (жидкие моющие средства в дозирующих устройствах)</w:t>
            </w:r>
          </w:p>
        </w:tc>
      </w:tr>
    </w:tbl>
    <w:p w14:paraId="2E48B979">
      <w:pPr>
        <w:jc w:val="both"/>
        <w:rPr>
          <w:rFonts w:eastAsia="Calibri"/>
          <w:sz w:val="28"/>
          <w:szCs w:val="22"/>
          <w:lang w:eastAsia="en-US"/>
        </w:rPr>
      </w:pPr>
    </w:p>
    <w:p w14:paraId="531C0977">
      <w:pPr>
        <w:jc w:val="both"/>
        <w:rPr>
          <w:rFonts w:eastAsia="Calibri"/>
          <w:sz w:val="28"/>
          <w:szCs w:val="22"/>
          <w:lang w:eastAsia="en-US"/>
        </w:rPr>
      </w:pPr>
      <w:r>
        <w:rPr>
          <w:rFonts w:eastAsia="Calibri"/>
          <w:sz w:val="28"/>
          <w:szCs w:val="22"/>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73E2872">
      <w:pPr>
        <w:jc w:val="both"/>
        <w:rPr>
          <w:rFonts w:eastAsia="Calibri"/>
          <w:sz w:val="28"/>
          <w:szCs w:val="22"/>
          <w:lang w:eastAsia="en-US"/>
        </w:rPr>
      </w:pPr>
    </w:p>
    <w:p w14:paraId="0CDB01D7">
      <w:pPr>
        <w:jc w:val="both"/>
        <w:rPr>
          <w:rFonts w:eastAsia="Calibri"/>
          <w:sz w:val="28"/>
          <w:szCs w:val="22"/>
          <w:lang w:eastAsia="en-US"/>
        </w:rPr>
      </w:pPr>
    </w:p>
    <w:p w14:paraId="4EA18FE2">
      <w:pPr>
        <w:jc w:val="both"/>
        <w:rPr>
          <w:rFonts w:eastAsia="Calibri"/>
          <w:sz w:val="28"/>
          <w:szCs w:val="22"/>
          <w:lang w:eastAsia="en-US"/>
        </w:rPr>
      </w:pPr>
    </w:p>
    <w:p w14:paraId="2AA3A970">
      <w:pPr>
        <w:jc w:val="both"/>
        <w:rPr>
          <w:rFonts w:eastAsia="Calibri"/>
          <w:sz w:val="28"/>
          <w:szCs w:val="22"/>
          <w:lang w:eastAsia="en-US"/>
        </w:rPr>
      </w:pPr>
    </w:p>
    <w:p w14:paraId="3AACE2FC">
      <w:pPr>
        <w:jc w:val="both"/>
        <w:rPr>
          <w:rFonts w:eastAsia="Calibri"/>
          <w:sz w:val="28"/>
          <w:szCs w:val="22"/>
          <w:lang w:eastAsia="en-US"/>
        </w:rPr>
      </w:pPr>
    </w:p>
    <w:p w14:paraId="50DD5CC7">
      <w:pPr>
        <w:jc w:val="both"/>
        <w:rPr>
          <w:rFonts w:eastAsia="Calibri"/>
          <w:sz w:val="28"/>
          <w:szCs w:val="22"/>
          <w:lang w:eastAsia="en-US"/>
        </w:rPr>
      </w:pPr>
    </w:p>
    <w:p w14:paraId="6207057B">
      <w:pPr>
        <w:jc w:val="both"/>
        <w:rPr>
          <w:rFonts w:eastAsia="Calibri"/>
          <w:sz w:val="28"/>
          <w:szCs w:val="22"/>
          <w:lang w:eastAsia="en-US"/>
        </w:rPr>
      </w:pPr>
    </w:p>
    <w:p w14:paraId="148AFC43">
      <w:pPr>
        <w:jc w:val="both"/>
        <w:rPr>
          <w:rFonts w:eastAsia="Calibri"/>
          <w:sz w:val="28"/>
          <w:szCs w:val="22"/>
          <w:lang w:eastAsia="en-US"/>
        </w:rPr>
      </w:pPr>
    </w:p>
    <w:p w14:paraId="74AC94EA">
      <w:pPr>
        <w:jc w:val="both"/>
        <w:rPr>
          <w:rFonts w:eastAsia="Calibri"/>
          <w:sz w:val="28"/>
          <w:szCs w:val="22"/>
          <w:lang w:eastAsia="en-US"/>
        </w:rPr>
      </w:pPr>
    </w:p>
    <w:p w14:paraId="2C57C379">
      <w:pPr>
        <w:jc w:val="both"/>
        <w:rPr>
          <w:rFonts w:eastAsia="Calibri"/>
          <w:sz w:val="28"/>
          <w:szCs w:val="22"/>
          <w:lang w:eastAsia="en-US"/>
        </w:rPr>
      </w:pPr>
    </w:p>
    <w:p w14:paraId="344026C3">
      <w:pPr>
        <w:jc w:val="both"/>
        <w:rPr>
          <w:rFonts w:eastAsia="Calibri"/>
          <w:sz w:val="28"/>
          <w:szCs w:val="22"/>
          <w:lang w:eastAsia="en-US"/>
        </w:rPr>
      </w:pPr>
    </w:p>
    <w:p w14:paraId="634EE408">
      <w:pPr>
        <w:rPr>
          <w:rFonts w:eastAsia="Calibri"/>
          <w:sz w:val="28"/>
          <w:szCs w:val="22"/>
          <w:lang w:eastAsia="en-US"/>
        </w:rPr>
      </w:pPr>
      <w:r>
        <w:rPr>
          <w:rFonts w:eastAsia="Calibri"/>
          <w:sz w:val="28"/>
          <w:szCs w:val="22"/>
          <w:lang w:eastAsia="en-US"/>
        </w:rPr>
        <w:t xml:space="preserve">                                                                                                      </w:t>
      </w:r>
    </w:p>
    <w:p w14:paraId="0722C5F3">
      <w:pPr>
        <w:rPr>
          <w:rFonts w:eastAsia="Calibri"/>
          <w:sz w:val="28"/>
          <w:szCs w:val="22"/>
          <w:lang w:eastAsia="en-US"/>
        </w:rPr>
      </w:pPr>
    </w:p>
    <w:p w14:paraId="7452C353">
      <w:pPr>
        <w:rPr>
          <w:rFonts w:eastAsia="Calibri"/>
          <w:sz w:val="28"/>
          <w:szCs w:val="22"/>
          <w:lang w:eastAsia="en-US"/>
        </w:rPr>
      </w:pPr>
    </w:p>
    <w:p w14:paraId="7C06D2AA">
      <w:pPr>
        <w:rPr>
          <w:rFonts w:eastAsia="Calibri"/>
          <w:sz w:val="28"/>
          <w:szCs w:val="22"/>
          <w:lang w:eastAsia="en-US"/>
        </w:rPr>
      </w:pPr>
    </w:p>
    <w:p w14:paraId="6EDACC9B">
      <w:pPr>
        <w:rPr>
          <w:rFonts w:eastAsia="Calibri"/>
          <w:sz w:val="28"/>
          <w:szCs w:val="22"/>
          <w:lang w:eastAsia="en-US"/>
        </w:rPr>
      </w:pPr>
    </w:p>
    <w:p w14:paraId="6D818966">
      <w:pPr>
        <w:rPr>
          <w:rFonts w:eastAsia="Calibri"/>
          <w:sz w:val="28"/>
          <w:szCs w:val="22"/>
          <w:lang w:eastAsia="en-US"/>
        </w:rPr>
      </w:pPr>
    </w:p>
    <w:p w14:paraId="187BD018">
      <w:pPr>
        <w:rPr>
          <w:rFonts w:eastAsia="Calibri"/>
          <w:sz w:val="28"/>
          <w:szCs w:val="22"/>
          <w:lang w:eastAsia="en-US"/>
        </w:rPr>
      </w:pPr>
    </w:p>
    <w:p w14:paraId="76787CB9">
      <w:pPr>
        <w:rPr>
          <w:rFonts w:eastAsia="Calibri"/>
          <w:sz w:val="28"/>
          <w:szCs w:val="22"/>
          <w:lang w:eastAsia="en-US"/>
        </w:rPr>
      </w:pPr>
    </w:p>
    <w:p w14:paraId="5AFA391C">
      <w:pPr>
        <w:rPr>
          <w:rFonts w:eastAsia="Calibri"/>
          <w:sz w:val="28"/>
          <w:szCs w:val="22"/>
          <w:lang w:eastAsia="en-US"/>
        </w:rPr>
      </w:pPr>
    </w:p>
    <w:p w14:paraId="2E5F5F48">
      <w:pPr>
        <w:rPr>
          <w:rFonts w:eastAsia="Calibri"/>
          <w:sz w:val="28"/>
          <w:szCs w:val="22"/>
          <w:lang w:eastAsia="en-US"/>
        </w:rPr>
      </w:pPr>
    </w:p>
    <w:p w14:paraId="44CA39EB">
      <w:pPr>
        <w:rPr>
          <w:rFonts w:eastAsia="Calibri"/>
          <w:sz w:val="28"/>
          <w:szCs w:val="22"/>
          <w:lang w:eastAsia="en-US"/>
        </w:rPr>
      </w:pPr>
    </w:p>
    <w:p w14:paraId="2B70240E">
      <w:pPr>
        <w:rPr>
          <w:rFonts w:eastAsia="Calibri"/>
          <w:sz w:val="28"/>
          <w:szCs w:val="22"/>
          <w:lang w:eastAsia="en-US"/>
        </w:rPr>
      </w:pPr>
    </w:p>
    <w:p w14:paraId="3B5B1B48">
      <w:pPr>
        <w:rPr>
          <w:rFonts w:eastAsia="Calibri"/>
          <w:sz w:val="28"/>
          <w:szCs w:val="22"/>
          <w:lang w:eastAsia="en-US"/>
        </w:rPr>
      </w:pPr>
    </w:p>
    <w:p w14:paraId="352A12F2">
      <w:pPr>
        <w:rPr>
          <w:rFonts w:eastAsia="Calibri"/>
          <w:sz w:val="28"/>
          <w:szCs w:val="22"/>
          <w:lang w:eastAsia="en-US"/>
        </w:rPr>
      </w:pPr>
    </w:p>
    <w:p w14:paraId="3AE638B3">
      <w:pPr>
        <w:rPr>
          <w:rFonts w:eastAsia="Calibri"/>
          <w:sz w:val="28"/>
          <w:szCs w:val="22"/>
          <w:lang w:eastAsia="en-US"/>
        </w:rPr>
      </w:pPr>
    </w:p>
    <w:p w14:paraId="4B122FB8">
      <w:pPr>
        <w:rPr>
          <w:rFonts w:eastAsia="Calibri"/>
          <w:sz w:val="28"/>
          <w:szCs w:val="22"/>
          <w:lang w:eastAsia="en-US"/>
        </w:rPr>
      </w:pPr>
    </w:p>
    <w:p w14:paraId="50ABBEFD">
      <w:pPr>
        <w:rPr>
          <w:rFonts w:eastAsia="Calibri"/>
          <w:sz w:val="28"/>
          <w:szCs w:val="22"/>
          <w:lang w:eastAsia="en-US"/>
        </w:rPr>
      </w:pPr>
      <w:r>
        <w:rPr>
          <w:rFonts w:eastAsia="Calibri"/>
          <w:sz w:val="28"/>
          <w:szCs w:val="22"/>
          <w:lang w:eastAsia="en-US"/>
        </w:rPr>
        <w:t xml:space="preserve">                                                                                                                 </w:t>
      </w:r>
    </w:p>
    <w:p w14:paraId="13C77A2F">
      <w:pPr>
        <w:rPr>
          <w:rFonts w:eastAsia="Calibri"/>
          <w:sz w:val="28"/>
          <w:szCs w:val="22"/>
          <w:lang w:eastAsia="en-US"/>
        </w:rPr>
      </w:pPr>
    </w:p>
    <w:p w14:paraId="7797DBE6">
      <w:pPr>
        <w:ind w:firstLine="6860" w:firstLineChars="2450"/>
        <w:rPr>
          <w:rFonts w:eastAsia="Calibri"/>
          <w:lang w:eastAsia="en-US"/>
        </w:rPr>
      </w:pPr>
      <w:r>
        <w:rPr>
          <w:rFonts w:eastAsia="Calibri"/>
          <w:sz w:val="28"/>
          <w:szCs w:val="22"/>
          <w:lang w:eastAsia="en-US"/>
        </w:rPr>
        <w:t xml:space="preserve">   </w:t>
      </w:r>
      <w:r>
        <w:rPr>
          <w:rFonts w:eastAsia="Calibri"/>
          <w:lang w:eastAsia="en-US"/>
        </w:rPr>
        <w:t>Приложение № 7</w:t>
      </w:r>
    </w:p>
    <w:p w14:paraId="6DC405AA">
      <w:pPr>
        <w:jc w:val="right"/>
        <w:rPr>
          <w:rFonts w:eastAsia="Calibri"/>
          <w:lang w:eastAsia="en-US"/>
        </w:rPr>
      </w:pPr>
      <w:r>
        <w:rPr>
          <w:rFonts w:eastAsia="Calibri"/>
          <w:lang w:eastAsia="en-US"/>
        </w:rPr>
        <w:t>к Коллективному договору</w:t>
      </w:r>
    </w:p>
    <w:p w14:paraId="542E0C52">
      <w:pPr>
        <w:jc w:val="both"/>
        <w:rPr>
          <w:rFonts w:eastAsia="Calibri"/>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098F7377">
        <w:tblPrEx>
          <w:tblCellMar>
            <w:top w:w="0" w:type="dxa"/>
            <w:left w:w="108" w:type="dxa"/>
            <w:bottom w:w="0" w:type="dxa"/>
            <w:right w:w="108" w:type="dxa"/>
          </w:tblCellMar>
        </w:tblPrEx>
        <w:tc>
          <w:tcPr>
            <w:tcW w:w="5240" w:type="dxa"/>
          </w:tcPr>
          <w:p w14:paraId="5A7FBFE2">
            <w:pPr>
              <w:jc w:val="both"/>
              <w:rPr>
                <w:rFonts w:eastAsia="Calibri"/>
                <w:sz w:val="20"/>
                <w:szCs w:val="20"/>
                <w:lang w:eastAsia="en-US"/>
              </w:rPr>
            </w:pPr>
            <w:r>
              <w:rPr>
                <w:rFonts w:eastAsia="Calibri"/>
                <w:sz w:val="20"/>
                <w:szCs w:val="20"/>
                <w:lang w:eastAsia="en-US"/>
              </w:rPr>
              <w:t xml:space="preserve">«СОГЛАСОВАНО» </w:t>
            </w:r>
          </w:p>
          <w:p w14:paraId="4D10F94B">
            <w:pPr>
              <w:jc w:val="both"/>
              <w:rPr>
                <w:rFonts w:eastAsia="Calibri"/>
                <w:sz w:val="20"/>
                <w:szCs w:val="20"/>
                <w:lang w:eastAsia="en-US"/>
              </w:rPr>
            </w:pPr>
            <w:r>
              <w:rPr>
                <w:rFonts w:eastAsia="Calibri"/>
                <w:sz w:val="20"/>
                <w:szCs w:val="20"/>
                <w:lang w:eastAsia="en-US"/>
              </w:rPr>
              <w:t>Профсоюзный комитет</w:t>
            </w:r>
          </w:p>
          <w:p w14:paraId="5C795E99">
            <w:pPr>
              <w:jc w:val="both"/>
              <w:rPr>
                <w:rFonts w:eastAsia="Calibri"/>
                <w:sz w:val="20"/>
                <w:szCs w:val="20"/>
                <w:lang w:eastAsia="en-US"/>
              </w:rPr>
            </w:pPr>
            <w:r>
              <w:rPr>
                <w:rFonts w:eastAsia="Calibri"/>
                <w:sz w:val="20"/>
                <w:szCs w:val="20"/>
                <w:lang w:eastAsia="en-US"/>
              </w:rPr>
              <w:t>МБДОУ «Детский сад №6 «Теремок»</w:t>
            </w:r>
          </w:p>
          <w:p w14:paraId="6A3F8E20">
            <w:pPr>
              <w:jc w:val="both"/>
              <w:rPr>
                <w:rFonts w:eastAsia="Calibri"/>
                <w:sz w:val="20"/>
                <w:szCs w:val="20"/>
                <w:lang w:eastAsia="en-US"/>
              </w:rPr>
            </w:pPr>
            <w:r>
              <w:rPr>
                <w:rFonts w:eastAsia="Calibri"/>
                <w:sz w:val="20"/>
                <w:szCs w:val="20"/>
                <w:lang w:eastAsia="en-US"/>
              </w:rPr>
              <w:t xml:space="preserve">Председатель первичной </w:t>
            </w:r>
          </w:p>
          <w:p w14:paraId="63BA2806">
            <w:pPr>
              <w:jc w:val="both"/>
              <w:rPr>
                <w:rFonts w:eastAsia="Calibri"/>
                <w:sz w:val="20"/>
                <w:szCs w:val="20"/>
                <w:lang w:eastAsia="en-US"/>
              </w:rPr>
            </w:pPr>
            <w:r>
              <w:rPr>
                <w:rFonts w:eastAsia="Calibri"/>
                <w:sz w:val="20"/>
                <w:szCs w:val="20"/>
                <w:lang w:eastAsia="en-US"/>
              </w:rPr>
              <w:t>профсоюзной организации</w:t>
            </w:r>
          </w:p>
          <w:p w14:paraId="7CDD128C">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671" w:type="dxa"/>
          </w:tcPr>
          <w:p w14:paraId="354CE5F2">
            <w:pPr>
              <w:jc w:val="both"/>
              <w:rPr>
                <w:rFonts w:eastAsia="Calibri"/>
                <w:sz w:val="20"/>
                <w:szCs w:val="20"/>
                <w:lang w:eastAsia="en-US"/>
              </w:rPr>
            </w:pPr>
            <w:r>
              <w:rPr>
                <w:rFonts w:eastAsia="Calibri"/>
                <w:sz w:val="20"/>
                <w:szCs w:val="20"/>
                <w:lang w:eastAsia="en-US"/>
              </w:rPr>
              <w:t xml:space="preserve">           «УТВЕРЖДАЮ»</w:t>
            </w:r>
          </w:p>
          <w:p w14:paraId="5AF379A0">
            <w:pPr>
              <w:jc w:val="both"/>
              <w:rPr>
                <w:rFonts w:eastAsia="Calibri"/>
                <w:sz w:val="20"/>
                <w:szCs w:val="20"/>
                <w:lang w:eastAsia="en-US"/>
              </w:rPr>
            </w:pPr>
            <w:r>
              <w:rPr>
                <w:rFonts w:eastAsia="Calibri"/>
                <w:sz w:val="20"/>
                <w:szCs w:val="20"/>
                <w:lang w:eastAsia="en-US"/>
              </w:rPr>
              <w:t xml:space="preserve">               Руководитель</w:t>
            </w:r>
          </w:p>
          <w:p w14:paraId="033EE282">
            <w:pPr>
              <w:jc w:val="both"/>
              <w:rPr>
                <w:rFonts w:eastAsia="Calibri"/>
                <w:sz w:val="20"/>
                <w:szCs w:val="20"/>
                <w:lang w:eastAsia="en-US"/>
              </w:rPr>
            </w:pPr>
            <w:r>
              <w:rPr>
                <w:rFonts w:eastAsia="Calibri"/>
                <w:sz w:val="20"/>
                <w:szCs w:val="20"/>
                <w:lang w:eastAsia="en-US"/>
              </w:rPr>
              <w:t>МБДОУ «Детский сад №6 «Теремок»</w:t>
            </w:r>
          </w:p>
          <w:p w14:paraId="1952CAE1">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____</w:t>
            </w:r>
          </w:p>
          <w:p w14:paraId="32EEBC8E">
            <w:pPr>
              <w:jc w:val="both"/>
              <w:rPr>
                <w:rFonts w:eastAsia="Calibri"/>
                <w:i/>
                <w:iCs/>
                <w:sz w:val="20"/>
                <w:szCs w:val="20"/>
                <w:lang w:eastAsia="en-US"/>
              </w:rPr>
            </w:pPr>
            <w:r>
              <w:rPr>
                <w:rFonts w:eastAsia="Calibri"/>
                <w:i/>
                <w:iCs/>
                <w:sz w:val="20"/>
                <w:szCs w:val="20"/>
                <w:lang w:eastAsia="en-US"/>
              </w:rPr>
              <w:t xml:space="preserve">           (подпись)                         (Багаутдинова Г.З)</w:t>
            </w:r>
          </w:p>
          <w:p w14:paraId="148F7743">
            <w:pPr>
              <w:jc w:val="both"/>
              <w:rPr>
                <w:rFonts w:eastAsia="Calibri"/>
                <w:sz w:val="20"/>
                <w:szCs w:val="20"/>
                <w:lang w:eastAsia="en-US"/>
              </w:rPr>
            </w:pPr>
            <w:r>
              <w:rPr>
                <w:rFonts w:eastAsia="Calibri"/>
                <w:sz w:val="20"/>
                <w:szCs w:val="20"/>
                <w:lang w:eastAsia="en-US"/>
              </w:rPr>
              <w:t>м.п.</w:t>
            </w:r>
          </w:p>
        </w:tc>
      </w:tr>
    </w:tbl>
    <w:p w14:paraId="647AC1EB">
      <w:pPr>
        <w:jc w:val="both"/>
        <w:rPr>
          <w:rFonts w:eastAsia="Calibri"/>
          <w:sz w:val="28"/>
          <w:szCs w:val="22"/>
          <w:lang w:eastAsia="en-US"/>
        </w:rPr>
      </w:pPr>
    </w:p>
    <w:p w14:paraId="5447B1BB">
      <w:pPr>
        <w:jc w:val="center"/>
        <w:rPr>
          <w:rFonts w:eastAsia="Calibri"/>
          <w:b/>
          <w:sz w:val="28"/>
          <w:szCs w:val="22"/>
          <w:lang w:eastAsia="en-US"/>
        </w:rPr>
      </w:pPr>
      <w:r>
        <w:rPr>
          <w:rFonts w:eastAsia="Calibri"/>
          <w:b/>
          <w:sz w:val="28"/>
          <w:szCs w:val="22"/>
          <w:lang w:eastAsia="en-US"/>
        </w:rPr>
        <w:t>Перечень</w:t>
      </w:r>
    </w:p>
    <w:p w14:paraId="699DDE5C">
      <w:pPr>
        <w:jc w:val="center"/>
        <w:rPr>
          <w:rFonts w:eastAsia="Calibri"/>
          <w:b/>
          <w:sz w:val="28"/>
          <w:szCs w:val="22"/>
          <w:lang w:eastAsia="en-US"/>
        </w:rPr>
      </w:pPr>
      <w:r>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14:paraId="79B5CF0F">
      <w:pPr>
        <w:jc w:val="both"/>
        <w:rPr>
          <w:rFonts w:eastAsia="Calibri"/>
          <w:sz w:val="28"/>
          <w:szCs w:val="22"/>
          <w:lang w:eastAsia="en-U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5277"/>
        <w:gridCol w:w="3322"/>
      </w:tblGrid>
      <w:tr w14:paraId="5843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3CC94DAA">
            <w:pPr>
              <w:jc w:val="both"/>
              <w:rPr>
                <w:rFonts w:eastAsia="Calibri"/>
                <w:sz w:val="28"/>
                <w:szCs w:val="22"/>
                <w:lang w:eastAsia="en-US"/>
              </w:rPr>
            </w:pPr>
            <w:r>
              <w:rPr>
                <w:rFonts w:eastAsia="Calibri"/>
                <w:sz w:val="28"/>
                <w:szCs w:val="22"/>
                <w:lang w:eastAsia="en-US"/>
              </w:rPr>
              <w:t>Номер п/п</w:t>
            </w:r>
          </w:p>
        </w:tc>
        <w:tc>
          <w:tcPr>
            <w:tcW w:w="5374" w:type="dxa"/>
          </w:tcPr>
          <w:p w14:paraId="42E60E67">
            <w:pPr>
              <w:jc w:val="both"/>
              <w:rPr>
                <w:rFonts w:eastAsia="Calibri"/>
                <w:sz w:val="28"/>
                <w:szCs w:val="22"/>
                <w:lang w:eastAsia="en-US"/>
              </w:rPr>
            </w:pPr>
            <w:r>
              <w:rPr>
                <w:rFonts w:eastAsia="Calibri"/>
                <w:sz w:val="28"/>
                <w:szCs w:val="22"/>
                <w:lang w:eastAsia="en-US"/>
              </w:rPr>
              <w:t>Наименование рабочего места</w:t>
            </w:r>
          </w:p>
        </w:tc>
        <w:tc>
          <w:tcPr>
            <w:tcW w:w="3379" w:type="dxa"/>
          </w:tcPr>
          <w:p w14:paraId="6F307F08">
            <w:pPr>
              <w:jc w:val="both"/>
              <w:rPr>
                <w:rFonts w:eastAsia="Calibri"/>
                <w:sz w:val="28"/>
                <w:szCs w:val="22"/>
                <w:lang w:eastAsia="en-US"/>
              </w:rPr>
            </w:pPr>
            <w:r>
              <w:rPr>
                <w:rFonts w:eastAsia="Calibri"/>
                <w:sz w:val="28"/>
                <w:szCs w:val="22"/>
                <w:lang w:eastAsia="en-US"/>
              </w:rPr>
              <w:t>Процент доплаты</w:t>
            </w:r>
          </w:p>
        </w:tc>
      </w:tr>
      <w:tr w14:paraId="755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944D473">
            <w:pPr>
              <w:jc w:val="both"/>
              <w:rPr>
                <w:rFonts w:eastAsia="Calibri"/>
                <w:sz w:val="28"/>
                <w:szCs w:val="22"/>
                <w:lang w:eastAsia="en-US"/>
              </w:rPr>
            </w:pPr>
            <w:r>
              <w:rPr>
                <w:rFonts w:eastAsia="Calibri"/>
                <w:sz w:val="28"/>
                <w:szCs w:val="22"/>
                <w:lang w:eastAsia="en-US"/>
              </w:rPr>
              <w:t>1</w:t>
            </w:r>
          </w:p>
        </w:tc>
        <w:tc>
          <w:tcPr>
            <w:tcW w:w="5374" w:type="dxa"/>
          </w:tcPr>
          <w:p w14:paraId="1E44EB79">
            <w:pPr>
              <w:jc w:val="both"/>
              <w:rPr>
                <w:rFonts w:eastAsia="Calibri"/>
                <w:sz w:val="28"/>
                <w:szCs w:val="22"/>
                <w:lang w:eastAsia="en-US"/>
              </w:rPr>
            </w:pPr>
            <w:r>
              <w:rPr>
                <w:rFonts w:eastAsia="Calibri"/>
                <w:sz w:val="28"/>
                <w:szCs w:val="22"/>
                <w:lang w:eastAsia="en-US"/>
              </w:rPr>
              <w:t>Повар</w:t>
            </w:r>
          </w:p>
        </w:tc>
        <w:tc>
          <w:tcPr>
            <w:tcW w:w="3379" w:type="dxa"/>
          </w:tcPr>
          <w:p w14:paraId="2688815B">
            <w:pPr>
              <w:jc w:val="both"/>
              <w:rPr>
                <w:rFonts w:eastAsia="Calibri"/>
                <w:sz w:val="28"/>
                <w:szCs w:val="22"/>
                <w:lang w:eastAsia="en-US"/>
              </w:rPr>
            </w:pPr>
            <w:r>
              <w:rPr>
                <w:rFonts w:eastAsia="Calibri"/>
                <w:sz w:val="28"/>
                <w:szCs w:val="22"/>
                <w:lang w:eastAsia="en-US"/>
              </w:rPr>
              <w:t>4 %</w:t>
            </w:r>
          </w:p>
        </w:tc>
      </w:tr>
      <w:tr w14:paraId="792A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895AB7D">
            <w:pPr>
              <w:jc w:val="both"/>
              <w:rPr>
                <w:rFonts w:eastAsia="Calibri"/>
                <w:sz w:val="28"/>
                <w:szCs w:val="22"/>
                <w:lang w:eastAsia="en-US"/>
              </w:rPr>
            </w:pPr>
            <w:r>
              <w:rPr>
                <w:rFonts w:eastAsia="Calibri"/>
                <w:sz w:val="28"/>
                <w:szCs w:val="22"/>
                <w:lang w:eastAsia="en-US"/>
              </w:rPr>
              <w:t>2</w:t>
            </w:r>
          </w:p>
        </w:tc>
        <w:tc>
          <w:tcPr>
            <w:tcW w:w="5374" w:type="dxa"/>
          </w:tcPr>
          <w:p w14:paraId="681C8254">
            <w:pPr>
              <w:jc w:val="both"/>
              <w:rPr>
                <w:rFonts w:eastAsia="Calibri"/>
                <w:sz w:val="28"/>
                <w:szCs w:val="22"/>
                <w:lang w:eastAsia="en-US"/>
              </w:rPr>
            </w:pPr>
            <w:r>
              <w:rPr>
                <w:rFonts w:eastAsia="Calibri"/>
                <w:sz w:val="28"/>
                <w:szCs w:val="22"/>
                <w:lang w:eastAsia="en-US"/>
              </w:rPr>
              <w:t>Медицинская сестра</w:t>
            </w:r>
          </w:p>
        </w:tc>
        <w:tc>
          <w:tcPr>
            <w:tcW w:w="3379" w:type="dxa"/>
          </w:tcPr>
          <w:p w14:paraId="42DEC8DB">
            <w:pPr>
              <w:jc w:val="both"/>
              <w:rPr>
                <w:rFonts w:eastAsia="Calibri"/>
                <w:sz w:val="28"/>
                <w:szCs w:val="22"/>
                <w:lang w:eastAsia="en-US"/>
              </w:rPr>
            </w:pPr>
            <w:r>
              <w:rPr>
                <w:rFonts w:eastAsia="Calibri"/>
                <w:sz w:val="28"/>
                <w:szCs w:val="22"/>
                <w:lang w:eastAsia="en-US"/>
              </w:rPr>
              <w:t>4%</w:t>
            </w:r>
          </w:p>
        </w:tc>
      </w:tr>
      <w:tr w14:paraId="5682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048122C">
            <w:pPr>
              <w:jc w:val="both"/>
              <w:rPr>
                <w:rFonts w:eastAsia="Calibri"/>
                <w:sz w:val="28"/>
                <w:szCs w:val="22"/>
                <w:lang w:eastAsia="en-US"/>
              </w:rPr>
            </w:pPr>
            <w:r>
              <w:rPr>
                <w:rFonts w:eastAsia="Calibri"/>
                <w:sz w:val="28"/>
                <w:szCs w:val="22"/>
                <w:lang w:eastAsia="en-US"/>
              </w:rPr>
              <w:t>3</w:t>
            </w:r>
          </w:p>
        </w:tc>
        <w:tc>
          <w:tcPr>
            <w:tcW w:w="5374" w:type="dxa"/>
          </w:tcPr>
          <w:p w14:paraId="3AD4C68F">
            <w:pPr>
              <w:jc w:val="both"/>
              <w:rPr>
                <w:rFonts w:eastAsia="Calibri"/>
                <w:sz w:val="28"/>
                <w:szCs w:val="22"/>
                <w:lang w:eastAsia="en-US"/>
              </w:rPr>
            </w:pPr>
            <w:r>
              <w:rPr>
                <w:rFonts w:eastAsia="Calibri"/>
                <w:sz w:val="28"/>
                <w:szCs w:val="22"/>
                <w:lang w:eastAsia="en-US"/>
              </w:rPr>
              <w:t>Музыкальный работник</w:t>
            </w:r>
          </w:p>
        </w:tc>
        <w:tc>
          <w:tcPr>
            <w:tcW w:w="3379" w:type="dxa"/>
          </w:tcPr>
          <w:p w14:paraId="0E869E83">
            <w:pPr>
              <w:jc w:val="both"/>
              <w:rPr>
                <w:rFonts w:eastAsia="Calibri"/>
                <w:sz w:val="28"/>
                <w:szCs w:val="22"/>
                <w:lang w:eastAsia="en-US"/>
              </w:rPr>
            </w:pPr>
            <w:r>
              <w:rPr>
                <w:rFonts w:eastAsia="Calibri"/>
                <w:sz w:val="28"/>
                <w:szCs w:val="22"/>
                <w:lang w:eastAsia="en-US"/>
              </w:rPr>
              <w:t>4 %</w:t>
            </w:r>
          </w:p>
        </w:tc>
      </w:tr>
      <w:tr w14:paraId="3780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384" w:type="dxa"/>
          </w:tcPr>
          <w:p w14:paraId="12DCDF1A">
            <w:pPr>
              <w:jc w:val="both"/>
              <w:rPr>
                <w:rFonts w:eastAsia="Calibri"/>
                <w:sz w:val="28"/>
                <w:szCs w:val="22"/>
                <w:lang w:eastAsia="en-US"/>
              </w:rPr>
            </w:pPr>
            <w:r>
              <w:rPr>
                <w:rFonts w:eastAsia="Calibri"/>
                <w:sz w:val="28"/>
                <w:szCs w:val="22"/>
                <w:lang w:eastAsia="en-US"/>
              </w:rPr>
              <w:t>4</w:t>
            </w:r>
          </w:p>
        </w:tc>
        <w:tc>
          <w:tcPr>
            <w:tcW w:w="5374" w:type="dxa"/>
          </w:tcPr>
          <w:p w14:paraId="0FFBEE1E">
            <w:pPr>
              <w:jc w:val="both"/>
              <w:rPr>
                <w:rFonts w:eastAsia="Calibri"/>
                <w:sz w:val="28"/>
                <w:szCs w:val="22"/>
                <w:lang w:eastAsia="en-US"/>
              </w:rPr>
            </w:pPr>
            <w:r>
              <w:rPr>
                <w:rFonts w:eastAsia="Calibri"/>
                <w:sz w:val="28"/>
                <w:szCs w:val="22"/>
                <w:lang w:eastAsia="en-US"/>
              </w:rPr>
              <w:t>Заведующий по хозяйству</w:t>
            </w:r>
          </w:p>
        </w:tc>
        <w:tc>
          <w:tcPr>
            <w:tcW w:w="3379" w:type="dxa"/>
          </w:tcPr>
          <w:p w14:paraId="03530072">
            <w:pPr>
              <w:jc w:val="both"/>
              <w:rPr>
                <w:rFonts w:eastAsia="Calibri"/>
                <w:sz w:val="28"/>
                <w:szCs w:val="22"/>
                <w:lang w:eastAsia="en-US"/>
              </w:rPr>
            </w:pPr>
            <w:r>
              <w:rPr>
                <w:rFonts w:eastAsia="Calibri"/>
                <w:sz w:val="28"/>
                <w:szCs w:val="22"/>
                <w:lang w:eastAsia="en-US"/>
              </w:rPr>
              <w:t>4%</w:t>
            </w:r>
          </w:p>
        </w:tc>
      </w:tr>
      <w:tr w14:paraId="3E6D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384" w:type="dxa"/>
          </w:tcPr>
          <w:p w14:paraId="1ADA459A">
            <w:pPr>
              <w:jc w:val="both"/>
              <w:rPr>
                <w:rFonts w:eastAsia="Calibri"/>
                <w:sz w:val="28"/>
                <w:szCs w:val="22"/>
                <w:lang w:eastAsia="en-US"/>
              </w:rPr>
            </w:pPr>
            <w:r>
              <w:rPr>
                <w:rFonts w:eastAsia="Calibri"/>
                <w:sz w:val="28"/>
                <w:szCs w:val="22"/>
                <w:lang w:eastAsia="en-US"/>
              </w:rPr>
              <w:t>5</w:t>
            </w:r>
          </w:p>
        </w:tc>
        <w:tc>
          <w:tcPr>
            <w:tcW w:w="5374" w:type="dxa"/>
          </w:tcPr>
          <w:p w14:paraId="1DEF66B9">
            <w:pPr>
              <w:jc w:val="both"/>
              <w:rPr>
                <w:rFonts w:eastAsia="Calibri"/>
                <w:sz w:val="28"/>
                <w:szCs w:val="22"/>
                <w:lang w:eastAsia="en-US"/>
              </w:rPr>
            </w:pPr>
            <w:r>
              <w:rPr>
                <w:rFonts w:eastAsia="Calibri"/>
                <w:sz w:val="28"/>
                <w:szCs w:val="22"/>
                <w:lang w:eastAsia="en-US"/>
              </w:rPr>
              <w:t>Младший воспитатель</w:t>
            </w:r>
          </w:p>
        </w:tc>
        <w:tc>
          <w:tcPr>
            <w:tcW w:w="3379" w:type="dxa"/>
          </w:tcPr>
          <w:p w14:paraId="713677BA">
            <w:pPr>
              <w:jc w:val="both"/>
              <w:rPr>
                <w:rFonts w:eastAsia="Calibri"/>
                <w:sz w:val="28"/>
                <w:szCs w:val="22"/>
                <w:lang w:eastAsia="en-US"/>
              </w:rPr>
            </w:pPr>
            <w:r>
              <w:rPr>
                <w:rFonts w:eastAsia="Calibri"/>
                <w:sz w:val="28"/>
                <w:szCs w:val="22"/>
                <w:lang w:eastAsia="en-US"/>
              </w:rPr>
              <w:t>4 %</w:t>
            </w:r>
          </w:p>
        </w:tc>
      </w:tr>
      <w:tr w14:paraId="7DAC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384" w:type="dxa"/>
          </w:tcPr>
          <w:p w14:paraId="73806A75">
            <w:pPr>
              <w:jc w:val="both"/>
              <w:rPr>
                <w:rFonts w:eastAsia="Calibri"/>
                <w:sz w:val="28"/>
                <w:szCs w:val="22"/>
                <w:lang w:eastAsia="en-US"/>
              </w:rPr>
            </w:pPr>
            <w:r>
              <w:rPr>
                <w:rFonts w:eastAsia="Calibri"/>
                <w:sz w:val="28"/>
                <w:szCs w:val="22"/>
                <w:lang w:eastAsia="en-US"/>
              </w:rPr>
              <w:t>6</w:t>
            </w:r>
          </w:p>
        </w:tc>
        <w:tc>
          <w:tcPr>
            <w:tcW w:w="5374" w:type="dxa"/>
          </w:tcPr>
          <w:p w14:paraId="46887E5B">
            <w:pPr>
              <w:jc w:val="both"/>
              <w:rPr>
                <w:rFonts w:eastAsia="Calibri"/>
                <w:sz w:val="28"/>
                <w:szCs w:val="22"/>
                <w:lang w:eastAsia="en-US"/>
              </w:rPr>
            </w:pPr>
            <w:r>
              <w:rPr>
                <w:rFonts w:eastAsia="Calibri"/>
                <w:sz w:val="28"/>
                <w:szCs w:val="22"/>
                <w:lang w:eastAsia="en-US"/>
              </w:rPr>
              <w:t>Кастелянша</w:t>
            </w:r>
          </w:p>
        </w:tc>
        <w:tc>
          <w:tcPr>
            <w:tcW w:w="3379" w:type="dxa"/>
          </w:tcPr>
          <w:p w14:paraId="368D8406">
            <w:pPr>
              <w:jc w:val="both"/>
              <w:rPr>
                <w:rFonts w:eastAsia="Calibri"/>
                <w:sz w:val="28"/>
                <w:szCs w:val="22"/>
                <w:lang w:eastAsia="en-US"/>
              </w:rPr>
            </w:pPr>
            <w:r>
              <w:rPr>
                <w:rFonts w:eastAsia="Calibri"/>
                <w:sz w:val="28"/>
                <w:szCs w:val="22"/>
                <w:lang w:eastAsia="en-US"/>
              </w:rPr>
              <w:t>4%</w:t>
            </w:r>
          </w:p>
        </w:tc>
      </w:tr>
      <w:tr w14:paraId="371B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84" w:type="dxa"/>
          </w:tcPr>
          <w:p w14:paraId="49C1A879">
            <w:pPr>
              <w:jc w:val="both"/>
              <w:rPr>
                <w:rFonts w:eastAsia="Calibri"/>
                <w:sz w:val="28"/>
                <w:szCs w:val="22"/>
                <w:lang w:eastAsia="en-US"/>
              </w:rPr>
            </w:pPr>
            <w:r>
              <w:rPr>
                <w:rFonts w:eastAsia="Calibri"/>
                <w:sz w:val="28"/>
                <w:szCs w:val="22"/>
                <w:lang w:eastAsia="en-US"/>
              </w:rPr>
              <w:t>7</w:t>
            </w:r>
          </w:p>
        </w:tc>
        <w:tc>
          <w:tcPr>
            <w:tcW w:w="5374" w:type="dxa"/>
          </w:tcPr>
          <w:p w14:paraId="474E7412">
            <w:pPr>
              <w:jc w:val="both"/>
              <w:rPr>
                <w:rFonts w:eastAsia="Calibri"/>
                <w:sz w:val="28"/>
                <w:szCs w:val="22"/>
                <w:lang w:eastAsia="en-US"/>
              </w:rPr>
            </w:pPr>
            <w:r>
              <w:rPr>
                <w:rFonts w:eastAsia="Calibri"/>
                <w:sz w:val="28"/>
                <w:szCs w:val="22"/>
                <w:lang w:eastAsia="en-US"/>
              </w:rPr>
              <w:t>Старший воспитатель</w:t>
            </w:r>
          </w:p>
        </w:tc>
        <w:tc>
          <w:tcPr>
            <w:tcW w:w="3379" w:type="dxa"/>
          </w:tcPr>
          <w:p w14:paraId="151D909B">
            <w:pPr>
              <w:jc w:val="both"/>
              <w:rPr>
                <w:rFonts w:eastAsia="Calibri"/>
                <w:sz w:val="28"/>
                <w:szCs w:val="22"/>
                <w:lang w:eastAsia="en-US"/>
              </w:rPr>
            </w:pPr>
            <w:r>
              <w:rPr>
                <w:rFonts w:eastAsia="Calibri"/>
                <w:sz w:val="28"/>
                <w:szCs w:val="22"/>
                <w:lang w:eastAsia="en-US"/>
              </w:rPr>
              <w:t>4 %</w:t>
            </w:r>
          </w:p>
        </w:tc>
      </w:tr>
      <w:tr w14:paraId="1CD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384" w:type="dxa"/>
          </w:tcPr>
          <w:p w14:paraId="55CAE971">
            <w:pPr>
              <w:jc w:val="both"/>
              <w:rPr>
                <w:rFonts w:eastAsia="Calibri"/>
                <w:sz w:val="28"/>
                <w:szCs w:val="22"/>
                <w:lang w:eastAsia="en-US"/>
              </w:rPr>
            </w:pPr>
            <w:r>
              <w:rPr>
                <w:rFonts w:eastAsia="Calibri"/>
                <w:sz w:val="28"/>
                <w:szCs w:val="22"/>
                <w:lang w:eastAsia="en-US"/>
              </w:rPr>
              <w:t>8</w:t>
            </w:r>
          </w:p>
        </w:tc>
        <w:tc>
          <w:tcPr>
            <w:tcW w:w="5374" w:type="dxa"/>
          </w:tcPr>
          <w:p w14:paraId="6C728C70">
            <w:pPr>
              <w:jc w:val="both"/>
              <w:rPr>
                <w:rFonts w:eastAsia="Calibri"/>
                <w:sz w:val="28"/>
                <w:szCs w:val="22"/>
                <w:lang w:eastAsia="en-US"/>
              </w:rPr>
            </w:pPr>
            <w:r>
              <w:rPr>
                <w:rFonts w:eastAsia="Calibri"/>
                <w:sz w:val="28"/>
                <w:szCs w:val="22"/>
                <w:lang w:eastAsia="en-US"/>
              </w:rPr>
              <w:t>Машинист по стирке белья</w:t>
            </w:r>
          </w:p>
        </w:tc>
        <w:tc>
          <w:tcPr>
            <w:tcW w:w="3379" w:type="dxa"/>
          </w:tcPr>
          <w:p w14:paraId="76D5F6E7">
            <w:pPr>
              <w:jc w:val="both"/>
              <w:rPr>
                <w:rFonts w:eastAsia="Calibri"/>
                <w:sz w:val="28"/>
                <w:szCs w:val="22"/>
                <w:lang w:eastAsia="en-US"/>
              </w:rPr>
            </w:pPr>
            <w:r>
              <w:rPr>
                <w:rFonts w:eastAsia="Calibri"/>
                <w:sz w:val="28"/>
                <w:szCs w:val="22"/>
                <w:lang w:eastAsia="en-US"/>
              </w:rPr>
              <w:t>4%</w:t>
            </w:r>
          </w:p>
        </w:tc>
      </w:tr>
    </w:tbl>
    <w:p w14:paraId="4D0CAEA9">
      <w:pPr>
        <w:jc w:val="both"/>
        <w:rPr>
          <w:rFonts w:eastAsia="Calibri"/>
          <w:sz w:val="28"/>
          <w:szCs w:val="22"/>
          <w:lang w:eastAsia="en-US"/>
        </w:rPr>
      </w:pPr>
    </w:p>
    <w:p w14:paraId="530CCE10">
      <w:pPr>
        <w:jc w:val="both"/>
        <w:rPr>
          <w:rFonts w:eastAsia="Calibri"/>
          <w:sz w:val="28"/>
          <w:szCs w:val="22"/>
          <w:lang w:eastAsia="en-US"/>
        </w:rPr>
      </w:pPr>
    </w:p>
    <w:p w14:paraId="07498887">
      <w:pPr>
        <w:jc w:val="both"/>
        <w:rPr>
          <w:rFonts w:eastAsia="Calibri"/>
          <w:sz w:val="28"/>
          <w:szCs w:val="22"/>
          <w:lang w:eastAsia="en-US"/>
        </w:rPr>
      </w:pPr>
    </w:p>
    <w:p w14:paraId="21671712">
      <w:pPr>
        <w:jc w:val="both"/>
        <w:rPr>
          <w:rFonts w:eastAsia="Calibri"/>
          <w:sz w:val="28"/>
          <w:szCs w:val="22"/>
          <w:lang w:eastAsia="en-US"/>
        </w:rPr>
      </w:pPr>
    </w:p>
    <w:p w14:paraId="0D3C1C55">
      <w:pPr>
        <w:jc w:val="both"/>
        <w:rPr>
          <w:rFonts w:eastAsia="Calibri"/>
          <w:sz w:val="28"/>
          <w:szCs w:val="22"/>
          <w:lang w:eastAsia="en-US"/>
        </w:rPr>
      </w:pPr>
      <w:r>
        <w:rPr>
          <w:rFonts w:eastAsia="Calibri"/>
          <w:sz w:val="28"/>
          <w:szCs w:val="22"/>
          <w:lang w:eastAsia="en-US"/>
        </w:rPr>
        <w:t xml:space="preserve">                                                                                                    </w:t>
      </w:r>
    </w:p>
    <w:p w14:paraId="1B1AD672">
      <w:pPr>
        <w:jc w:val="both"/>
        <w:rPr>
          <w:rFonts w:eastAsia="Calibri"/>
          <w:sz w:val="28"/>
          <w:szCs w:val="22"/>
          <w:lang w:eastAsia="en-US"/>
        </w:rPr>
      </w:pPr>
    </w:p>
    <w:p w14:paraId="5776037D">
      <w:pPr>
        <w:jc w:val="both"/>
        <w:rPr>
          <w:rFonts w:eastAsia="Calibri"/>
          <w:sz w:val="28"/>
          <w:szCs w:val="22"/>
          <w:lang w:eastAsia="en-US"/>
        </w:rPr>
      </w:pPr>
    </w:p>
    <w:p w14:paraId="56A00C11">
      <w:pPr>
        <w:jc w:val="both"/>
        <w:rPr>
          <w:rFonts w:eastAsia="Calibri"/>
          <w:sz w:val="28"/>
          <w:szCs w:val="22"/>
          <w:lang w:eastAsia="en-US"/>
        </w:rPr>
      </w:pPr>
    </w:p>
    <w:p w14:paraId="5DB4675E">
      <w:pPr>
        <w:jc w:val="both"/>
        <w:rPr>
          <w:rFonts w:eastAsia="Calibri"/>
          <w:sz w:val="28"/>
          <w:szCs w:val="22"/>
          <w:lang w:eastAsia="en-US"/>
        </w:rPr>
      </w:pPr>
    </w:p>
    <w:p w14:paraId="207C5BF5">
      <w:pPr>
        <w:jc w:val="both"/>
        <w:rPr>
          <w:rFonts w:eastAsia="Calibri"/>
          <w:sz w:val="28"/>
          <w:szCs w:val="22"/>
          <w:lang w:eastAsia="en-US"/>
        </w:rPr>
      </w:pPr>
    </w:p>
    <w:p w14:paraId="33EB1987">
      <w:pPr>
        <w:jc w:val="both"/>
        <w:rPr>
          <w:rFonts w:eastAsia="Calibri"/>
          <w:sz w:val="28"/>
          <w:szCs w:val="22"/>
          <w:lang w:eastAsia="en-US"/>
        </w:rPr>
      </w:pPr>
    </w:p>
    <w:p w14:paraId="3A09AC7B">
      <w:pPr>
        <w:jc w:val="both"/>
        <w:rPr>
          <w:rFonts w:eastAsia="Calibri"/>
          <w:sz w:val="28"/>
          <w:szCs w:val="22"/>
          <w:lang w:eastAsia="en-US"/>
        </w:rPr>
      </w:pPr>
    </w:p>
    <w:p w14:paraId="637AA919">
      <w:pPr>
        <w:jc w:val="both"/>
        <w:rPr>
          <w:rFonts w:eastAsia="Calibri"/>
          <w:sz w:val="28"/>
          <w:szCs w:val="22"/>
          <w:lang w:eastAsia="en-US"/>
        </w:rPr>
      </w:pPr>
    </w:p>
    <w:p w14:paraId="67180C88">
      <w:pPr>
        <w:jc w:val="both"/>
        <w:rPr>
          <w:rFonts w:eastAsia="Calibri"/>
          <w:sz w:val="28"/>
          <w:szCs w:val="22"/>
          <w:lang w:eastAsia="en-US"/>
        </w:rPr>
      </w:pPr>
    </w:p>
    <w:p w14:paraId="0A07A360">
      <w:pPr>
        <w:jc w:val="both"/>
        <w:rPr>
          <w:rFonts w:eastAsia="Calibri"/>
          <w:sz w:val="28"/>
          <w:szCs w:val="22"/>
          <w:lang w:eastAsia="en-US"/>
        </w:rPr>
      </w:pPr>
    </w:p>
    <w:p w14:paraId="260B298A">
      <w:pPr>
        <w:jc w:val="both"/>
        <w:rPr>
          <w:rFonts w:eastAsia="Calibri"/>
          <w:sz w:val="28"/>
          <w:szCs w:val="22"/>
          <w:lang w:eastAsia="en-US"/>
        </w:rPr>
      </w:pPr>
    </w:p>
    <w:p w14:paraId="7B71D78B">
      <w:pPr>
        <w:jc w:val="both"/>
        <w:rPr>
          <w:rFonts w:eastAsia="Calibri"/>
          <w:sz w:val="28"/>
          <w:szCs w:val="22"/>
          <w:lang w:eastAsia="en-US"/>
        </w:rPr>
      </w:pPr>
    </w:p>
    <w:p w14:paraId="326048C4">
      <w:pPr>
        <w:jc w:val="both"/>
        <w:rPr>
          <w:rFonts w:eastAsia="Calibri"/>
          <w:sz w:val="28"/>
          <w:szCs w:val="22"/>
          <w:lang w:eastAsia="en-US"/>
        </w:rPr>
      </w:pPr>
    </w:p>
    <w:p w14:paraId="2B536FBA">
      <w:pPr>
        <w:jc w:val="both"/>
        <w:rPr>
          <w:rFonts w:eastAsia="Calibri"/>
          <w:sz w:val="28"/>
          <w:szCs w:val="22"/>
          <w:lang w:eastAsia="en-US"/>
        </w:rPr>
      </w:pPr>
    </w:p>
    <w:p w14:paraId="46A06F0F">
      <w:pPr>
        <w:jc w:val="both"/>
        <w:rPr>
          <w:rFonts w:eastAsia="Calibri"/>
          <w:sz w:val="28"/>
          <w:szCs w:val="22"/>
          <w:lang w:eastAsia="en-US"/>
        </w:rPr>
      </w:pPr>
    </w:p>
    <w:p w14:paraId="15428890">
      <w:pPr>
        <w:jc w:val="both"/>
        <w:rPr>
          <w:rFonts w:eastAsia="Calibri"/>
          <w:sz w:val="28"/>
          <w:szCs w:val="22"/>
          <w:lang w:eastAsia="en-US"/>
        </w:rPr>
      </w:pPr>
    </w:p>
    <w:p w14:paraId="206765D8">
      <w:pPr>
        <w:jc w:val="both"/>
        <w:rPr>
          <w:rFonts w:eastAsia="Calibri"/>
          <w:sz w:val="28"/>
          <w:szCs w:val="22"/>
          <w:lang w:eastAsia="en-US"/>
        </w:rPr>
      </w:pPr>
    </w:p>
    <w:p w14:paraId="31AFBB45">
      <w:pPr>
        <w:jc w:val="both"/>
        <w:rPr>
          <w:rFonts w:eastAsia="Calibri"/>
          <w:sz w:val="28"/>
          <w:szCs w:val="22"/>
          <w:lang w:eastAsia="en-US"/>
        </w:rPr>
      </w:pPr>
    </w:p>
    <w:p w14:paraId="4B922F3C">
      <w:pPr>
        <w:jc w:val="both"/>
        <w:rPr>
          <w:rFonts w:eastAsia="Calibri"/>
          <w:sz w:val="28"/>
          <w:szCs w:val="22"/>
          <w:lang w:eastAsia="en-US"/>
        </w:rPr>
      </w:pPr>
      <w:r>
        <w:rPr>
          <w:rFonts w:eastAsia="Calibri"/>
          <w:sz w:val="28"/>
          <w:szCs w:val="22"/>
          <w:lang w:eastAsia="en-US"/>
        </w:rPr>
        <w:t xml:space="preserve">                                                                                                  </w:t>
      </w:r>
    </w:p>
    <w:p w14:paraId="2659E1F7">
      <w:pPr>
        <w:jc w:val="both"/>
        <w:rPr>
          <w:rFonts w:eastAsia="Calibri"/>
          <w:sz w:val="28"/>
          <w:szCs w:val="22"/>
          <w:lang w:eastAsia="en-US"/>
        </w:rPr>
      </w:pPr>
    </w:p>
    <w:p w14:paraId="38C56CFF">
      <w:pPr>
        <w:ind w:firstLine="6580" w:firstLineChars="2350"/>
        <w:jc w:val="both"/>
        <w:rPr>
          <w:rFonts w:eastAsia="Calibri"/>
          <w:sz w:val="28"/>
          <w:szCs w:val="22"/>
          <w:lang w:eastAsia="en-US"/>
        </w:rPr>
      </w:pPr>
      <w:r>
        <w:rPr>
          <w:rFonts w:eastAsia="Calibri"/>
          <w:sz w:val="28"/>
          <w:szCs w:val="22"/>
          <w:lang w:eastAsia="en-US"/>
        </w:rPr>
        <w:t xml:space="preserve">  </w:t>
      </w:r>
      <w:r>
        <w:rPr>
          <w:rFonts w:eastAsia="Calibri"/>
          <w:szCs w:val="22"/>
          <w:lang w:eastAsia="en-US"/>
        </w:rPr>
        <w:t>Приложение № 8</w:t>
      </w:r>
    </w:p>
    <w:p w14:paraId="23106545">
      <w:pPr>
        <w:ind w:left="6372"/>
        <w:jc w:val="both"/>
        <w:rPr>
          <w:rFonts w:eastAsia="Calibri"/>
          <w:szCs w:val="22"/>
          <w:lang w:eastAsia="en-US"/>
        </w:rPr>
      </w:pPr>
      <w:r>
        <w:rPr>
          <w:rFonts w:eastAsia="Calibri"/>
          <w:szCs w:val="22"/>
          <w:lang w:eastAsia="en-US"/>
        </w:rPr>
        <w:t>к Коллективному договору</w:t>
      </w:r>
    </w:p>
    <w:p w14:paraId="3C60986C">
      <w:pPr>
        <w:jc w:val="both"/>
        <w:rPr>
          <w:rFonts w:eastAsia="Calibri"/>
          <w:sz w:val="28"/>
          <w:szCs w:val="22"/>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38BF6FC7">
        <w:tblPrEx>
          <w:tblCellMar>
            <w:top w:w="0" w:type="dxa"/>
            <w:left w:w="108" w:type="dxa"/>
            <w:bottom w:w="0" w:type="dxa"/>
            <w:right w:w="108" w:type="dxa"/>
          </w:tblCellMar>
        </w:tblPrEx>
        <w:tc>
          <w:tcPr>
            <w:tcW w:w="5240" w:type="dxa"/>
          </w:tcPr>
          <w:p w14:paraId="271E780D">
            <w:pPr>
              <w:jc w:val="both"/>
              <w:rPr>
                <w:rFonts w:eastAsia="Calibri"/>
                <w:sz w:val="20"/>
                <w:szCs w:val="20"/>
                <w:lang w:eastAsia="en-US"/>
              </w:rPr>
            </w:pPr>
            <w:r>
              <w:rPr>
                <w:rFonts w:eastAsia="Calibri"/>
                <w:sz w:val="20"/>
                <w:szCs w:val="20"/>
                <w:lang w:eastAsia="en-US"/>
              </w:rPr>
              <w:t xml:space="preserve">«СОГЛАСОВАНО» </w:t>
            </w:r>
          </w:p>
          <w:p w14:paraId="1500D3E4">
            <w:pPr>
              <w:jc w:val="both"/>
              <w:rPr>
                <w:rFonts w:eastAsia="Calibri"/>
                <w:sz w:val="20"/>
                <w:szCs w:val="20"/>
                <w:lang w:eastAsia="en-US"/>
              </w:rPr>
            </w:pPr>
            <w:r>
              <w:rPr>
                <w:rFonts w:eastAsia="Calibri"/>
                <w:sz w:val="20"/>
                <w:szCs w:val="20"/>
                <w:lang w:eastAsia="en-US"/>
              </w:rPr>
              <w:t>Профсоюзный комитет</w:t>
            </w:r>
          </w:p>
          <w:p w14:paraId="66E3D8A0">
            <w:pPr>
              <w:jc w:val="both"/>
              <w:rPr>
                <w:rFonts w:eastAsia="Calibri"/>
                <w:sz w:val="20"/>
                <w:szCs w:val="20"/>
                <w:lang w:eastAsia="en-US"/>
              </w:rPr>
            </w:pPr>
            <w:r>
              <w:rPr>
                <w:rFonts w:eastAsia="Calibri"/>
                <w:sz w:val="20"/>
                <w:szCs w:val="20"/>
                <w:lang w:eastAsia="en-US"/>
              </w:rPr>
              <w:t>МБДОУ «Детский сад №6 «Теремок»</w:t>
            </w:r>
          </w:p>
          <w:p w14:paraId="231EC00F">
            <w:pPr>
              <w:jc w:val="both"/>
              <w:rPr>
                <w:rFonts w:eastAsia="Calibri"/>
                <w:sz w:val="20"/>
                <w:szCs w:val="20"/>
                <w:lang w:eastAsia="en-US"/>
              </w:rPr>
            </w:pPr>
            <w:r>
              <w:rPr>
                <w:rFonts w:eastAsia="Calibri"/>
                <w:sz w:val="20"/>
                <w:szCs w:val="20"/>
                <w:lang w:eastAsia="en-US"/>
              </w:rPr>
              <w:t xml:space="preserve">Председатель первичной </w:t>
            </w:r>
          </w:p>
          <w:p w14:paraId="4285030D">
            <w:pPr>
              <w:jc w:val="both"/>
              <w:rPr>
                <w:rFonts w:eastAsia="Calibri"/>
                <w:sz w:val="20"/>
                <w:szCs w:val="20"/>
                <w:lang w:eastAsia="en-US"/>
              </w:rPr>
            </w:pPr>
            <w:r>
              <w:rPr>
                <w:rFonts w:eastAsia="Calibri"/>
                <w:sz w:val="20"/>
                <w:szCs w:val="20"/>
                <w:lang w:eastAsia="en-US"/>
              </w:rPr>
              <w:t>профсоюзной организации</w:t>
            </w:r>
          </w:p>
          <w:p w14:paraId="363DCF0A">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671" w:type="dxa"/>
          </w:tcPr>
          <w:p w14:paraId="2B4E787E">
            <w:pPr>
              <w:jc w:val="both"/>
              <w:rPr>
                <w:rFonts w:eastAsia="Calibri"/>
                <w:sz w:val="20"/>
                <w:szCs w:val="20"/>
                <w:lang w:eastAsia="en-US"/>
              </w:rPr>
            </w:pPr>
            <w:r>
              <w:rPr>
                <w:rFonts w:eastAsia="Calibri"/>
                <w:sz w:val="20"/>
                <w:szCs w:val="20"/>
                <w:lang w:eastAsia="en-US"/>
              </w:rPr>
              <w:t xml:space="preserve">           «УТВЕРЖДАЮ»</w:t>
            </w:r>
          </w:p>
          <w:p w14:paraId="050EAB90">
            <w:pPr>
              <w:jc w:val="both"/>
              <w:rPr>
                <w:rFonts w:eastAsia="Calibri"/>
                <w:sz w:val="20"/>
                <w:szCs w:val="20"/>
                <w:lang w:eastAsia="en-US"/>
              </w:rPr>
            </w:pPr>
            <w:r>
              <w:rPr>
                <w:rFonts w:eastAsia="Calibri"/>
                <w:sz w:val="20"/>
                <w:szCs w:val="20"/>
                <w:lang w:eastAsia="en-US"/>
              </w:rPr>
              <w:t xml:space="preserve">               Руководитель</w:t>
            </w:r>
          </w:p>
          <w:p w14:paraId="4FDB3D28">
            <w:pPr>
              <w:jc w:val="both"/>
              <w:rPr>
                <w:rFonts w:eastAsia="Calibri"/>
                <w:sz w:val="20"/>
                <w:szCs w:val="20"/>
                <w:lang w:eastAsia="en-US"/>
              </w:rPr>
            </w:pPr>
            <w:r>
              <w:rPr>
                <w:rFonts w:eastAsia="Calibri"/>
                <w:sz w:val="20"/>
                <w:szCs w:val="20"/>
                <w:lang w:eastAsia="en-US"/>
              </w:rPr>
              <w:t>МБДОУ «Детский сад №6 «Теремок»</w:t>
            </w:r>
          </w:p>
          <w:p w14:paraId="239D1845">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____</w:t>
            </w:r>
          </w:p>
          <w:p w14:paraId="097FCE20">
            <w:pPr>
              <w:jc w:val="both"/>
              <w:rPr>
                <w:rFonts w:eastAsia="Calibri"/>
                <w:i/>
                <w:iCs/>
                <w:sz w:val="20"/>
                <w:szCs w:val="20"/>
                <w:lang w:eastAsia="en-US"/>
              </w:rPr>
            </w:pPr>
            <w:r>
              <w:rPr>
                <w:rFonts w:eastAsia="Calibri"/>
                <w:i/>
                <w:iCs/>
                <w:sz w:val="20"/>
                <w:szCs w:val="20"/>
                <w:lang w:eastAsia="en-US"/>
              </w:rPr>
              <w:t xml:space="preserve">           (подпись)                         (Багаутдинова Г.З)</w:t>
            </w:r>
          </w:p>
          <w:p w14:paraId="50EBF461">
            <w:pPr>
              <w:jc w:val="both"/>
              <w:rPr>
                <w:rFonts w:eastAsia="Calibri"/>
                <w:sz w:val="20"/>
                <w:szCs w:val="20"/>
                <w:lang w:eastAsia="en-US"/>
              </w:rPr>
            </w:pPr>
            <w:r>
              <w:rPr>
                <w:rFonts w:eastAsia="Calibri"/>
                <w:sz w:val="20"/>
                <w:szCs w:val="20"/>
                <w:lang w:eastAsia="en-US"/>
              </w:rPr>
              <w:t>м.п.</w:t>
            </w:r>
          </w:p>
        </w:tc>
      </w:tr>
    </w:tbl>
    <w:p w14:paraId="701E42D7">
      <w:pPr>
        <w:jc w:val="both"/>
        <w:rPr>
          <w:rFonts w:eastAsia="Calibri"/>
          <w:sz w:val="28"/>
          <w:szCs w:val="22"/>
          <w:lang w:eastAsia="en-US"/>
        </w:rPr>
      </w:pPr>
    </w:p>
    <w:p w14:paraId="16BC922F">
      <w:pPr>
        <w:jc w:val="center"/>
        <w:rPr>
          <w:rFonts w:eastAsia="Calibri"/>
          <w:b/>
          <w:sz w:val="28"/>
          <w:szCs w:val="22"/>
          <w:lang w:eastAsia="en-US"/>
        </w:rPr>
      </w:pPr>
      <w:r>
        <w:rPr>
          <w:rFonts w:eastAsia="Calibri"/>
          <w:b/>
          <w:sz w:val="28"/>
          <w:szCs w:val="22"/>
          <w:lang w:eastAsia="en-US"/>
        </w:rPr>
        <w:t>Перечень</w:t>
      </w:r>
    </w:p>
    <w:p w14:paraId="4C79EFC4">
      <w:pPr>
        <w:jc w:val="center"/>
        <w:rPr>
          <w:rFonts w:eastAsia="Calibri"/>
          <w:b/>
          <w:bCs/>
          <w:sz w:val="28"/>
          <w:szCs w:val="22"/>
          <w:lang w:eastAsia="en-US"/>
        </w:rPr>
      </w:pPr>
      <w:r>
        <w:rPr>
          <w:rFonts w:eastAsia="Calibri"/>
          <w:b/>
          <w:bCs/>
          <w:sz w:val="28"/>
          <w:szCs w:val="22"/>
          <w:lang w:eastAsia="en-US"/>
        </w:rPr>
        <w:t>профессий и должностей с вредными условиями</w:t>
      </w:r>
    </w:p>
    <w:p w14:paraId="55923563">
      <w:pPr>
        <w:jc w:val="center"/>
        <w:rPr>
          <w:rFonts w:eastAsia="Calibri"/>
          <w:b/>
          <w:bCs/>
          <w:sz w:val="28"/>
          <w:szCs w:val="22"/>
          <w:lang w:eastAsia="en-US"/>
        </w:rPr>
      </w:pPr>
      <w:r>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32AA4210">
      <w:pPr>
        <w:jc w:val="center"/>
        <w:rPr>
          <w:rFonts w:eastAsia="Calibri"/>
          <w:b/>
          <w:bCs/>
          <w:sz w:val="28"/>
          <w:szCs w:val="22"/>
          <w:lang w:eastAsia="en-US"/>
        </w:rPr>
      </w:pPr>
      <w:r>
        <w:rPr>
          <w:rFonts w:eastAsia="Calibri"/>
          <w:b/>
          <w:bCs/>
          <w:sz w:val="28"/>
          <w:szCs w:val="22"/>
          <w:lang w:eastAsia="en-US"/>
        </w:rPr>
        <w:t>(ст.117 Трудового кодекса РФ)</w:t>
      </w:r>
    </w:p>
    <w:p w14:paraId="0CD9AA53">
      <w:pPr>
        <w:jc w:val="both"/>
        <w:rPr>
          <w:rFonts w:eastAsia="Calibri"/>
          <w:sz w:val="28"/>
          <w:szCs w:val="22"/>
          <w:lang w:eastAsia="en-US"/>
        </w:rPr>
      </w:pPr>
    </w:p>
    <w:tbl>
      <w:tblPr>
        <w:tblStyle w:val="12"/>
        <w:tblW w:w="1002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5137"/>
        <w:gridCol w:w="3906"/>
      </w:tblGrid>
      <w:tr w14:paraId="7EC6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14:paraId="001B4B62">
            <w:pPr>
              <w:jc w:val="both"/>
              <w:rPr>
                <w:rFonts w:eastAsia="Calibri"/>
                <w:sz w:val="28"/>
                <w:szCs w:val="22"/>
                <w:lang w:eastAsia="en-US"/>
              </w:rPr>
            </w:pPr>
            <w:r>
              <w:rPr>
                <w:rFonts w:eastAsia="Calibri"/>
                <w:sz w:val="28"/>
                <w:szCs w:val="22"/>
                <w:lang w:eastAsia="en-US"/>
              </w:rPr>
              <w:t>№п/п</w:t>
            </w:r>
          </w:p>
          <w:p w14:paraId="577B9CB2">
            <w:pPr>
              <w:jc w:val="both"/>
              <w:rPr>
                <w:rFonts w:eastAsia="Calibri"/>
                <w:sz w:val="28"/>
                <w:szCs w:val="22"/>
                <w:lang w:eastAsia="en-US"/>
              </w:rPr>
            </w:pPr>
          </w:p>
        </w:tc>
        <w:tc>
          <w:tcPr>
            <w:tcW w:w="5137" w:type="dxa"/>
            <w:tcBorders>
              <w:top w:val="single" w:color="auto" w:sz="4" w:space="0"/>
              <w:left w:val="single" w:color="auto" w:sz="4" w:space="0"/>
              <w:bottom w:val="single" w:color="auto" w:sz="4" w:space="0"/>
              <w:right w:val="single" w:color="auto" w:sz="4" w:space="0"/>
            </w:tcBorders>
            <w:vAlign w:val="bottom"/>
          </w:tcPr>
          <w:p w14:paraId="231FECF8">
            <w:pPr>
              <w:jc w:val="both"/>
              <w:rPr>
                <w:rFonts w:eastAsia="Calibri"/>
                <w:bCs/>
                <w:sz w:val="28"/>
                <w:szCs w:val="22"/>
                <w:lang w:eastAsia="en-US"/>
              </w:rPr>
            </w:pPr>
            <w:r>
              <w:rPr>
                <w:rFonts w:eastAsia="Calibri"/>
                <w:bCs/>
                <w:sz w:val="28"/>
                <w:szCs w:val="22"/>
                <w:lang w:eastAsia="en-US"/>
              </w:rPr>
              <w:t>Должность</w:t>
            </w:r>
          </w:p>
          <w:p w14:paraId="44C2CE80">
            <w:pPr>
              <w:jc w:val="both"/>
              <w:rPr>
                <w:rFonts w:eastAsia="Calibri"/>
                <w:bCs/>
                <w:sz w:val="28"/>
                <w:szCs w:val="22"/>
                <w:lang w:eastAsia="en-US"/>
              </w:rPr>
            </w:pPr>
          </w:p>
        </w:tc>
        <w:tc>
          <w:tcPr>
            <w:tcW w:w="3906" w:type="dxa"/>
            <w:tcBorders>
              <w:top w:val="single" w:color="auto" w:sz="4" w:space="0"/>
              <w:left w:val="single" w:color="auto" w:sz="4" w:space="0"/>
              <w:bottom w:val="single" w:color="auto" w:sz="4" w:space="0"/>
              <w:right w:val="single" w:color="auto" w:sz="4" w:space="0"/>
            </w:tcBorders>
          </w:tcPr>
          <w:p w14:paraId="13C7BA0A">
            <w:pPr>
              <w:jc w:val="both"/>
              <w:rPr>
                <w:rFonts w:eastAsia="Calibri"/>
                <w:bCs/>
                <w:sz w:val="28"/>
                <w:szCs w:val="22"/>
                <w:lang w:eastAsia="en-US"/>
              </w:rPr>
            </w:pPr>
            <w:r>
              <w:rPr>
                <w:rFonts w:eastAsia="Calibri"/>
                <w:bCs/>
                <w:sz w:val="28"/>
                <w:szCs w:val="22"/>
                <w:lang w:eastAsia="en-US"/>
              </w:rPr>
              <w:t>Продолжительность отпуска</w:t>
            </w:r>
          </w:p>
        </w:tc>
      </w:tr>
      <w:tr w14:paraId="2907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14:paraId="19A8048A">
            <w:pPr>
              <w:jc w:val="both"/>
              <w:rPr>
                <w:rFonts w:eastAsia="Calibri"/>
                <w:sz w:val="28"/>
                <w:szCs w:val="22"/>
                <w:lang w:eastAsia="en-US"/>
              </w:rPr>
            </w:pPr>
            <w:r>
              <w:rPr>
                <w:rFonts w:eastAsia="Calibri"/>
                <w:sz w:val="28"/>
                <w:szCs w:val="22"/>
                <w:lang w:eastAsia="en-US"/>
              </w:rPr>
              <w:t>1</w:t>
            </w:r>
          </w:p>
        </w:tc>
        <w:tc>
          <w:tcPr>
            <w:tcW w:w="5137" w:type="dxa"/>
            <w:tcBorders>
              <w:top w:val="single" w:color="auto" w:sz="4" w:space="0"/>
              <w:left w:val="single" w:color="auto" w:sz="4" w:space="0"/>
              <w:bottom w:val="single" w:color="auto" w:sz="4" w:space="0"/>
              <w:right w:val="single" w:color="auto" w:sz="4" w:space="0"/>
            </w:tcBorders>
          </w:tcPr>
          <w:p w14:paraId="2CE55827">
            <w:pPr>
              <w:jc w:val="both"/>
              <w:rPr>
                <w:rFonts w:eastAsia="Calibri"/>
                <w:sz w:val="28"/>
                <w:szCs w:val="22"/>
                <w:lang w:eastAsia="en-US"/>
              </w:rPr>
            </w:pPr>
            <w:r>
              <w:rPr>
                <w:rFonts w:eastAsia="Calibri"/>
                <w:sz w:val="28"/>
                <w:szCs w:val="22"/>
                <w:lang w:eastAsia="en-US"/>
              </w:rPr>
              <w:t xml:space="preserve">Повар </w:t>
            </w:r>
          </w:p>
        </w:tc>
        <w:tc>
          <w:tcPr>
            <w:tcW w:w="3906" w:type="dxa"/>
            <w:tcBorders>
              <w:top w:val="single" w:color="auto" w:sz="4" w:space="0"/>
              <w:left w:val="single" w:color="auto" w:sz="4" w:space="0"/>
              <w:bottom w:val="single" w:color="auto" w:sz="4" w:space="0"/>
              <w:right w:val="single" w:color="auto" w:sz="4" w:space="0"/>
            </w:tcBorders>
          </w:tcPr>
          <w:p w14:paraId="2E259FD1">
            <w:pPr>
              <w:jc w:val="both"/>
              <w:rPr>
                <w:rFonts w:eastAsia="Calibri"/>
                <w:sz w:val="28"/>
                <w:szCs w:val="22"/>
                <w:lang w:eastAsia="en-US"/>
              </w:rPr>
            </w:pPr>
            <w:r>
              <w:rPr>
                <w:rFonts w:eastAsia="Calibri"/>
                <w:sz w:val="28"/>
                <w:szCs w:val="22"/>
                <w:lang w:eastAsia="en-US"/>
              </w:rPr>
              <w:t>7 календарных  дней</w:t>
            </w:r>
          </w:p>
        </w:tc>
      </w:tr>
      <w:tr w14:paraId="0C7F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14:paraId="286CE4BE">
            <w:pPr>
              <w:jc w:val="both"/>
              <w:rPr>
                <w:rFonts w:eastAsia="Calibri"/>
                <w:sz w:val="28"/>
                <w:szCs w:val="22"/>
                <w:lang w:eastAsia="en-US"/>
              </w:rPr>
            </w:pPr>
            <w:r>
              <w:rPr>
                <w:rFonts w:eastAsia="Calibri"/>
                <w:sz w:val="28"/>
                <w:szCs w:val="22"/>
                <w:lang w:eastAsia="en-US"/>
              </w:rPr>
              <w:t>2</w:t>
            </w:r>
          </w:p>
        </w:tc>
        <w:tc>
          <w:tcPr>
            <w:tcW w:w="5137" w:type="dxa"/>
            <w:tcBorders>
              <w:top w:val="single" w:color="auto" w:sz="4" w:space="0"/>
              <w:left w:val="single" w:color="auto" w:sz="4" w:space="0"/>
              <w:bottom w:val="single" w:color="auto" w:sz="4" w:space="0"/>
              <w:right w:val="single" w:color="auto" w:sz="4" w:space="0"/>
            </w:tcBorders>
          </w:tcPr>
          <w:p w14:paraId="4956FF75">
            <w:pPr>
              <w:jc w:val="both"/>
              <w:rPr>
                <w:rFonts w:eastAsia="Calibri"/>
                <w:color w:val="FF0000"/>
                <w:sz w:val="28"/>
                <w:szCs w:val="22"/>
                <w:lang w:eastAsia="en-US"/>
              </w:rPr>
            </w:pPr>
          </w:p>
        </w:tc>
        <w:tc>
          <w:tcPr>
            <w:tcW w:w="3906" w:type="dxa"/>
            <w:tcBorders>
              <w:top w:val="single" w:color="auto" w:sz="4" w:space="0"/>
              <w:left w:val="single" w:color="auto" w:sz="4" w:space="0"/>
              <w:bottom w:val="single" w:color="auto" w:sz="4" w:space="0"/>
              <w:right w:val="single" w:color="auto" w:sz="4" w:space="0"/>
            </w:tcBorders>
          </w:tcPr>
          <w:p w14:paraId="699922CD">
            <w:pPr>
              <w:jc w:val="both"/>
              <w:rPr>
                <w:rFonts w:eastAsia="Calibri"/>
                <w:color w:val="FF0000"/>
                <w:sz w:val="28"/>
                <w:szCs w:val="22"/>
                <w:lang w:eastAsia="en-US"/>
              </w:rPr>
            </w:pPr>
          </w:p>
        </w:tc>
      </w:tr>
      <w:tr w14:paraId="6BD3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14:paraId="1C9F0642">
            <w:pPr>
              <w:jc w:val="both"/>
              <w:rPr>
                <w:rFonts w:eastAsia="Calibri"/>
                <w:sz w:val="28"/>
                <w:szCs w:val="22"/>
                <w:lang w:eastAsia="en-US"/>
              </w:rPr>
            </w:pPr>
            <w:r>
              <w:rPr>
                <w:rFonts w:eastAsia="Calibri"/>
                <w:sz w:val="28"/>
                <w:szCs w:val="22"/>
                <w:lang w:eastAsia="en-US"/>
              </w:rPr>
              <w:t>3</w:t>
            </w:r>
          </w:p>
        </w:tc>
        <w:tc>
          <w:tcPr>
            <w:tcW w:w="5137" w:type="dxa"/>
            <w:tcBorders>
              <w:top w:val="single" w:color="auto" w:sz="4" w:space="0"/>
              <w:left w:val="single" w:color="auto" w:sz="4" w:space="0"/>
              <w:bottom w:val="single" w:color="auto" w:sz="4" w:space="0"/>
              <w:right w:val="single" w:color="auto" w:sz="4" w:space="0"/>
            </w:tcBorders>
          </w:tcPr>
          <w:p w14:paraId="431FE62C">
            <w:pPr>
              <w:jc w:val="both"/>
              <w:rPr>
                <w:rFonts w:eastAsia="Calibri"/>
                <w:color w:val="FF0000"/>
                <w:sz w:val="28"/>
                <w:szCs w:val="22"/>
                <w:lang w:eastAsia="en-US"/>
              </w:rPr>
            </w:pPr>
          </w:p>
        </w:tc>
        <w:tc>
          <w:tcPr>
            <w:tcW w:w="3906" w:type="dxa"/>
            <w:tcBorders>
              <w:top w:val="single" w:color="auto" w:sz="4" w:space="0"/>
              <w:left w:val="single" w:color="auto" w:sz="4" w:space="0"/>
              <w:bottom w:val="single" w:color="auto" w:sz="4" w:space="0"/>
              <w:right w:val="single" w:color="auto" w:sz="4" w:space="0"/>
            </w:tcBorders>
          </w:tcPr>
          <w:p w14:paraId="15979725">
            <w:pPr>
              <w:jc w:val="both"/>
              <w:rPr>
                <w:rFonts w:eastAsia="Calibri"/>
                <w:color w:val="FF0000"/>
                <w:sz w:val="28"/>
                <w:szCs w:val="22"/>
                <w:lang w:eastAsia="en-US"/>
              </w:rPr>
            </w:pPr>
          </w:p>
        </w:tc>
      </w:tr>
      <w:tr w14:paraId="171B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4" w:space="0"/>
              <w:bottom w:val="single" w:color="auto" w:sz="4" w:space="0"/>
              <w:right w:val="single" w:color="auto" w:sz="4" w:space="0"/>
            </w:tcBorders>
          </w:tcPr>
          <w:p w14:paraId="13C4C97F">
            <w:pPr>
              <w:jc w:val="both"/>
              <w:rPr>
                <w:rFonts w:eastAsia="Calibri"/>
                <w:sz w:val="28"/>
                <w:szCs w:val="22"/>
                <w:lang w:eastAsia="en-US"/>
              </w:rPr>
            </w:pPr>
            <w:r>
              <w:rPr>
                <w:rFonts w:eastAsia="Calibri"/>
                <w:sz w:val="28"/>
                <w:szCs w:val="22"/>
                <w:lang w:eastAsia="en-US"/>
              </w:rPr>
              <w:t>4</w:t>
            </w:r>
          </w:p>
        </w:tc>
        <w:tc>
          <w:tcPr>
            <w:tcW w:w="5137" w:type="dxa"/>
            <w:tcBorders>
              <w:top w:val="single" w:color="auto" w:sz="4" w:space="0"/>
              <w:left w:val="single" w:color="auto" w:sz="4" w:space="0"/>
              <w:bottom w:val="single" w:color="auto" w:sz="4" w:space="0"/>
              <w:right w:val="single" w:color="auto" w:sz="4" w:space="0"/>
            </w:tcBorders>
          </w:tcPr>
          <w:p w14:paraId="563256B3">
            <w:pPr>
              <w:jc w:val="both"/>
              <w:rPr>
                <w:rFonts w:eastAsia="Calibri"/>
                <w:color w:val="FF0000"/>
                <w:sz w:val="28"/>
                <w:szCs w:val="22"/>
                <w:lang w:eastAsia="en-US"/>
              </w:rPr>
            </w:pPr>
          </w:p>
        </w:tc>
        <w:tc>
          <w:tcPr>
            <w:tcW w:w="3906" w:type="dxa"/>
            <w:tcBorders>
              <w:top w:val="single" w:color="auto" w:sz="4" w:space="0"/>
              <w:left w:val="single" w:color="auto" w:sz="4" w:space="0"/>
              <w:bottom w:val="single" w:color="auto" w:sz="4" w:space="0"/>
              <w:right w:val="single" w:color="auto" w:sz="4" w:space="0"/>
            </w:tcBorders>
          </w:tcPr>
          <w:p w14:paraId="762B4595">
            <w:pPr>
              <w:jc w:val="both"/>
              <w:rPr>
                <w:rFonts w:eastAsia="Calibri"/>
                <w:color w:val="FF0000"/>
                <w:sz w:val="28"/>
                <w:szCs w:val="22"/>
                <w:lang w:eastAsia="en-US"/>
              </w:rPr>
            </w:pPr>
          </w:p>
        </w:tc>
      </w:tr>
    </w:tbl>
    <w:p w14:paraId="5596868F">
      <w:pPr>
        <w:jc w:val="both"/>
        <w:rPr>
          <w:rFonts w:eastAsia="Calibri"/>
          <w:sz w:val="28"/>
          <w:szCs w:val="22"/>
          <w:lang w:eastAsia="en-US"/>
        </w:rPr>
      </w:pPr>
    </w:p>
    <w:p w14:paraId="3E32760B">
      <w:pPr>
        <w:jc w:val="both"/>
        <w:rPr>
          <w:rFonts w:eastAsia="Calibri"/>
          <w:sz w:val="28"/>
          <w:szCs w:val="22"/>
          <w:lang w:eastAsia="en-US"/>
        </w:rPr>
      </w:pPr>
    </w:p>
    <w:p w14:paraId="5A5FAF62">
      <w:pPr>
        <w:jc w:val="both"/>
        <w:rPr>
          <w:rFonts w:eastAsia="Calibri"/>
          <w:sz w:val="28"/>
          <w:szCs w:val="22"/>
          <w:lang w:eastAsia="en-US"/>
        </w:rPr>
      </w:pPr>
    </w:p>
    <w:p w14:paraId="177C9627">
      <w:pPr>
        <w:jc w:val="both"/>
        <w:rPr>
          <w:rFonts w:eastAsia="Calibri"/>
          <w:sz w:val="28"/>
          <w:szCs w:val="22"/>
          <w:lang w:eastAsia="en-US"/>
        </w:rPr>
      </w:pPr>
    </w:p>
    <w:p w14:paraId="5B288BDF">
      <w:pPr>
        <w:jc w:val="both"/>
        <w:rPr>
          <w:rFonts w:eastAsia="Calibri"/>
          <w:sz w:val="28"/>
          <w:szCs w:val="22"/>
          <w:lang w:eastAsia="en-US"/>
        </w:rPr>
      </w:pPr>
    </w:p>
    <w:p w14:paraId="79F7DC80">
      <w:pPr>
        <w:rPr>
          <w:rFonts w:eastAsia="Calibri"/>
          <w:szCs w:val="22"/>
          <w:lang w:eastAsia="en-US"/>
        </w:rPr>
      </w:pPr>
      <w:bookmarkStart w:id="1" w:name="_Hlk167921588"/>
      <w:r>
        <w:rPr>
          <w:rFonts w:eastAsia="Calibri"/>
          <w:szCs w:val="22"/>
          <w:lang w:eastAsia="en-US"/>
        </w:rPr>
        <w:t xml:space="preserve">                                                                                                                       </w:t>
      </w:r>
    </w:p>
    <w:p w14:paraId="31760C28">
      <w:pPr>
        <w:rPr>
          <w:rFonts w:eastAsia="Calibri"/>
          <w:szCs w:val="22"/>
          <w:lang w:eastAsia="en-US"/>
        </w:rPr>
      </w:pPr>
    </w:p>
    <w:p w14:paraId="73907EBB">
      <w:pPr>
        <w:rPr>
          <w:rFonts w:eastAsia="Calibri"/>
          <w:szCs w:val="22"/>
          <w:lang w:eastAsia="en-US"/>
        </w:rPr>
      </w:pPr>
    </w:p>
    <w:p w14:paraId="19AA570C">
      <w:pPr>
        <w:rPr>
          <w:rFonts w:eastAsia="Calibri"/>
          <w:szCs w:val="22"/>
          <w:lang w:eastAsia="en-US"/>
        </w:rPr>
      </w:pPr>
    </w:p>
    <w:p w14:paraId="061720F6">
      <w:pPr>
        <w:rPr>
          <w:rFonts w:eastAsia="Calibri"/>
          <w:szCs w:val="22"/>
          <w:lang w:eastAsia="en-US"/>
        </w:rPr>
      </w:pPr>
    </w:p>
    <w:p w14:paraId="4EF40A31">
      <w:pPr>
        <w:rPr>
          <w:rFonts w:eastAsia="Calibri"/>
          <w:szCs w:val="22"/>
          <w:lang w:eastAsia="en-US"/>
        </w:rPr>
      </w:pPr>
    </w:p>
    <w:p w14:paraId="790576A9">
      <w:pPr>
        <w:rPr>
          <w:rFonts w:eastAsia="Calibri"/>
          <w:szCs w:val="22"/>
          <w:lang w:eastAsia="en-US"/>
        </w:rPr>
      </w:pPr>
    </w:p>
    <w:p w14:paraId="7FEF9A77">
      <w:pPr>
        <w:rPr>
          <w:rFonts w:eastAsia="Calibri"/>
          <w:szCs w:val="22"/>
          <w:lang w:eastAsia="en-US"/>
        </w:rPr>
      </w:pPr>
    </w:p>
    <w:p w14:paraId="19554AD2">
      <w:pPr>
        <w:rPr>
          <w:rFonts w:eastAsia="Calibri"/>
          <w:szCs w:val="22"/>
          <w:lang w:eastAsia="en-US"/>
        </w:rPr>
      </w:pPr>
    </w:p>
    <w:p w14:paraId="349B53EE">
      <w:pPr>
        <w:rPr>
          <w:rFonts w:eastAsia="Calibri"/>
          <w:szCs w:val="22"/>
          <w:lang w:eastAsia="en-US"/>
        </w:rPr>
      </w:pPr>
    </w:p>
    <w:p w14:paraId="26ED23FD">
      <w:pPr>
        <w:rPr>
          <w:rFonts w:eastAsia="Calibri"/>
          <w:szCs w:val="22"/>
          <w:lang w:eastAsia="en-US"/>
        </w:rPr>
      </w:pPr>
    </w:p>
    <w:p w14:paraId="0C899752">
      <w:pPr>
        <w:rPr>
          <w:rFonts w:eastAsia="Calibri"/>
          <w:szCs w:val="22"/>
          <w:lang w:eastAsia="en-US"/>
        </w:rPr>
      </w:pPr>
    </w:p>
    <w:p w14:paraId="217D8A30">
      <w:pPr>
        <w:rPr>
          <w:rFonts w:eastAsia="Calibri"/>
          <w:szCs w:val="22"/>
          <w:lang w:eastAsia="en-US"/>
        </w:rPr>
      </w:pPr>
    </w:p>
    <w:p w14:paraId="5BC9CBE7">
      <w:pPr>
        <w:rPr>
          <w:rFonts w:eastAsia="Calibri"/>
          <w:szCs w:val="22"/>
          <w:lang w:eastAsia="en-US"/>
        </w:rPr>
      </w:pPr>
    </w:p>
    <w:p w14:paraId="28239A87">
      <w:pPr>
        <w:rPr>
          <w:rFonts w:eastAsia="Calibri"/>
          <w:szCs w:val="22"/>
          <w:lang w:eastAsia="en-US"/>
        </w:rPr>
      </w:pPr>
    </w:p>
    <w:p w14:paraId="6C9BAAB4">
      <w:pPr>
        <w:rPr>
          <w:rFonts w:eastAsia="Calibri"/>
          <w:szCs w:val="22"/>
          <w:lang w:eastAsia="en-US"/>
        </w:rPr>
      </w:pPr>
    </w:p>
    <w:p w14:paraId="5D147B23">
      <w:pPr>
        <w:rPr>
          <w:rFonts w:eastAsia="Calibri"/>
          <w:szCs w:val="22"/>
          <w:lang w:eastAsia="en-US"/>
        </w:rPr>
      </w:pPr>
    </w:p>
    <w:p w14:paraId="6A30220E">
      <w:pPr>
        <w:rPr>
          <w:rFonts w:eastAsia="Calibri"/>
          <w:szCs w:val="22"/>
          <w:lang w:eastAsia="en-US"/>
        </w:rPr>
      </w:pPr>
    </w:p>
    <w:p w14:paraId="167EC120">
      <w:pPr>
        <w:rPr>
          <w:rFonts w:eastAsia="Calibri"/>
          <w:szCs w:val="22"/>
          <w:lang w:eastAsia="en-US"/>
        </w:rPr>
      </w:pPr>
    </w:p>
    <w:p w14:paraId="2FD1073B">
      <w:pPr>
        <w:rPr>
          <w:rFonts w:eastAsia="Calibri"/>
          <w:szCs w:val="22"/>
          <w:lang w:eastAsia="en-US"/>
        </w:rPr>
      </w:pPr>
    </w:p>
    <w:p w14:paraId="5A2EB661">
      <w:pPr>
        <w:rPr>
          <w:rFonts w:eastAsia="Calibri"/>
          <w:szCs w:val="22"/>
          <w:lang w:eastAsia="en-US"/>
        </w:rPr>
      </w:pPr>
    </w:p>
    <w:p w14:paraId="5C6FEAD1">
      <w:pPr>
        <w:rPr>
          <w:rFonts w:eastAsia="Calibri"/>
          <w:szCs w:val="22"/>
          <w:lang w:eastAsia="en-US"/>
        </w:rPr>
      </w:pPr>
    </w:p>
    <w:p w14:paraId="082D1A27">
      <w:pPr>
        <w:rPr>
          <w:rFonts w:eastAsia="Calibri"/>
          <w:szCs w:val="22"/>
          <w:lang w:eastAsia="en-US"/>
        </w:rPr>
      </w:pPr>
    </w:p>
    <w:p w14:paraId="133FB4ED">
      <w:pPr>
        <w:rPr>
          <w:rFonts w:eastAsia="Calibri"/>
          <w:szCs w:val="22"/>
          <w:lang w:eastAsia="en-US"/>
        </w:rPr>
      </w:pPr>
      <w:r>
        <w:rPr>
          <w:rFonts w:eastAsia="Calibri"/>
          <w:szCs w:val="22"/>
          <w:lang w:eastAsia="en-US"/>
        </w:rPr>
        <w:t xml:space="preserve">                                                                                                                                    </w:t>
      </w:r>
    </w:p>
    <w:p w14:paraId="6197480F">
      <w:pPr>
        <w:rPr>
          <w:rFonts w:eastAsia="Calibri"/>
          <w:szCs w:val="22"/>
          <w:lang w:eastAsia="en-US"/>
        </w:rPr>
      </w:pPr>
    </w:p>
    <w:p w14:paraId="0D986E70">
      <w:pPr>
        <w:ind w:firstLine="6720" w:firstLineChars="2800"/>
        <w:rPr>
          <w:rFonts w:eastAsia="Calibri"/>
          <w:szCs w:val="22"/>
          <w:lang w:eastAsia="en-US"/>
        </w:rPr>
      </w:pPr>
      <w:r>
        <w:rPr>
          <w:rFonts w:eastAsia="Calibri"/>
          <w:szCs w:val="22"/>
          <w:lang w:eastAsia="en-US"/>
        </w:rPr>
        <w:t xml:space="preserve">  Приложение № 9 </w:t>
      </w:r>
    </w:p>
    <w:p w14:paraId="1ED55EB7">
      <w:pPr>
        <w:jc w:val="right"/>
        <w:rPr>
          <w:rFonts w:eastAsia="Calibri"/>
          <w:szCs w:val="22"/>
          <w:lang w:eastAsia="en-US"/>
        </w:rPr>
      </w:pPr>
      <w:r>
        <w:rPr>
          <w:rFonts w:eastAsia="Calibri"/>
          <w:szCs w:val="22"/>
          <w:lang w:eastAsia="en-US"/>
        </w:rPr>
        <w:t>к Коллективному договору</w:t>
      </w:r>
    </w:p>
    <w:p w14:paraId="02942DE7">
      <w:pPr>
        <w:jc w:val="both"/>
        <w:rPr>
          <w:rFonts w:eastAsia="Calibri"/>
          <w:szCs w:val="22"/>
          <w:lang w:eastAsia="en-US"/>
        </w:rPr>
      </w:pPr>
    </w:p>
    <w:tbl>
      <w:tblPr>
        <w:tblStyle w:val="12"/>
        <w:tblW w:w="0" w:type="auto"/>
        <w:tblInd w:w="0" w:type="dxa"/>
        <w:tblLayout w:type="autofit"/>
        <w:tblCellMar>
          <w:top w:w="0" w:type="dxa"/>
          <w:left w:w="108" w:type="dxa"/>
          <w:bottom w:w="0" w:type="dxa"/>
          <w:right w:w="108" w:type="dxa"/>
        </w:tblCellMar>
      </w:tblPr>
      <w:tblGrid>
        <w:gridCol w:w="5061"/>
        <w:gridCol w:w="4510"/>
      </w:tblGrid>
      <w:tr w14:paraId="640F3471">
        <w:tblPrEx>
          <w:tblCellMar>
            <w:top w:w="0" w:type="dxa"/>
            <w:left w:w="108" w:type="dxa"/>
            <w:bottom w:w="0" w:type="dxa"/>
            <w:right w:w="108" w:type="dxa"/>
          </w:tblCellMar>
        </w:tblPrEx>
        <w:tc>
          <w:tcPr>
            <w:tcW w:w="5061" w:type="dxa"/>
          </w:tcPr>
          <w:p w14:paraId="260A4714">
            <w:pPr>
              <w:jc w:val="both"/>
              <w:rPr>
                <w:rFonts w:eastAsia="Calibri"/>
                <w:sz w:val="20"/>
                <w:szCs w:val="20"/>
                <w:lang w:eastAsia="en-US"/>
              </w:rPr>
            </w:pPr>
            <w:r>
              <w:rPr>
                <w:rFonts w:eastAsia="Calibri"/>
                <w:sz w:val="20"/>
                <w:szCs w:val="20"/>
                <w:lang w:eastAsia="en-US"/>
              </w:rPr>
              <w:t xml:space="preserve">«СОГЛАСОВАНО» </w:t>
            </w:r>
          </w:p>
          <w:p w14:paraId="4A3B7026">
            <w:pPr>
              <w:jc w:val="both"/>
              <w:rPr>
                <w:rFonts w:eastAsia="Calibri"/>
                <w:sz w:val="20"/>
                <w:szCs w:val="20"/>
                <w:lang w:eastAsia="en-US"/>
              </w:rPr>
            </w:pPr>
            <w:r>
              <w:rPr>
                <w:rFonts w:eastAsia="Calibri"/>
                <w:sz w:val="20"/>
                <w:szCs w:val="20"/>
                <w:lang w:eastAsia="en-US"/>
              </w:rPr>
              <w:t>Профсоюзный комитет</w:t>
            </w:r>
          </w:p>
          <w:p w14:paraId="1B4A53CB">
            <w:pPr>
              <w:jc w:val="both"/>
              <w:rPr>
                <w:rFonts w:eastAsia="Calibri"/>
                <w:sz w:val="20"/>
                <w:szCs w:val="20"/>
                <w:lang w:eastAsia="en-US"/>
              </w:rPr>
            </w:pPr>
            <w:r>
              <w:rPr>
                <w:rFonts w:eastAsia="Calibri"/>
                <w:sz w:val="20"/>
                <w:szCs w:val="20"/>
                <w:lang w:eastAsia="en-US"/>
              </w:rPr>
              <w:t>МБДОУ «Детский сад №6 «Теремок»</w:t>
            </w:r>
          </w:p>
          <w:p w14:paraId="68B20F4B">
            <w:pPr>
              <w:jc w:val="both"/>
              <w:rPr>
                <w:rFonts w:eastAsia="Calibri"/>
                <w:sz w:val="20"/>
                <w:szCs w:val="20"/>
                <w:lang w:eastAsia="en-US"/>
              </w:rPr>
            </w:pPr>
            <w:r>
              <w:rPr>
                <w:rFonts w:eastAsia="Calibri"/>
                <w:sz w:val="20"/>
                <w:szCs w:val="20"/>
                <w:lang w:eastAsia="en-US"/>
              </w:rPr>
              <w:t xml:space="preserve">Председатель первичной </w:t>
            </w:r>
          </w:p>
          <w:p w14:paraId="431D1429">
            <w:pPr>
              <w:jc w:val="both"/>
              <w:rPr>
                <w:rFonts w:eastAsia="Calibri"/>
                <w:sz w:val="20"/>
                <w:szCs w:val="20"/>
                <w:lang w:eastAsia="en-US"/>
              </w:rPr>
            </w:pPr>
            <w:r>
              <w:rPr>
                <w:rFonts w:eastAsia="Calibri"/>
                <w:sz w:val="20"/>
                <w:szCs w:val="20"/>
                <w:lang w:eastAsia="en-US"/>
              </w:rPr>
              <w:t>профсоюзной организации</w:t>
            </w:r>
          </w:p>
          <w:p w14:paraId="3302EA96">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510" w:type="dxa"/>
          </w:tcPr>
          <w:p w14:paraId="1DD381DA">
            <w:pPr>
              <w:jc w:val="both"/>
              <w:rPr>
                <w:rFonts w:eastAsia="Calibri"/>
                <w:sz w:val="20"/>
                <w:szCs w:val="20"/>
                <w:lang w:eastAsia="en-US"/>
              </w:rPr>
            </w:pPr>
            <w:r>
              <w:rPr>
                <w:rFonts w:eastAsia="Calibri"/>
                <w:sz w:val="20"/>
                <w:szCs w:val="20"/>
                <w:lang w:eastAsia="en-US"/>
              </w:rPr>
              <w:t xml:space="preserve">           «УТВЕРЖДАЮ»</w:t>
            </w:r>
          </w:p>
          <w:p w14:paraId="3AFCE512">
            <w:pPr>
              <w:jc w:val="both"/>
              <w:rPr>
                <w:rFonts w:eastAsia="Calibri"/>
                <w:sz w:val="20"/>
                <w:szCs w:val="20"/>
                <w:lang w:eastAsia="en-US"/>
              </w:rPr>
            </w:pPr>
            <w:r>
              <w:rPr>
                <w:rFonts w:eastAsia="Calibri"/>
                <w:sz w:val="20"/>
                <w:szCs w:val="20"/>
                <w:lang w:eastAsia="en-US"/>
              </w:rPr>
              <w:t xml:space="preserve">               Руководитель</w:t>
            </w:r>
          </w:p>
          <w:p w14:paraId="395D6CE4">
            <w:pPr>
              <w:jc w:val="both"/>
              <w:rPr>
                <w:rFonts w:eastAsia="Calibri"/>
                <w:sz w:val="20"/>
                <w:szCs w:val="20"/>
                <w:lang w:eastAsia="en-US"/>
              </w:rPr>
            </w:pPr>
            <w:r>
              <w:rPr>
                <w:rFonts w:eastAsia="Calibri"/>
                <w:sz w:val="20"/>
                <w:szCs w:val="20"/>
                <w:lang w:eastAsia="en-US"/>
              </w:rPr>
              <w:t>МБДОУ «Детский сад №6 «Теремок»</w:t>
            </w:r>
          </w:p>
          <w:p w14:paraId="6493B01E">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____</w:t>
            </w:r>
          </w:p>
          <w:p w14:paraId="304F3DA0">
            <w:pPr>
              <w:jc w:val="both"/>
              <w:rPr>
                <w:rFonts w:eastAsia="Calibri"/>
                <w:i/>
                <w:iCs/>
                <w:sz w:val="20"/>
                <w:szCs w:val="20"/>
                <w:lang w:eastAsia="en-US"/>
              </w:rPr>
            </w:pPr>
            <w:r>
              <w:rPr>
                <w:rFonts w:eastAsia="Calibri"/>
                <w:i/>
                <w:iCs/>
                <w:sz w:val="20"/>
                <w:szCs w:val="20"/>
                <w:lang w:eastAsia="en-US"/>
              </w:rPr>
              <w:t xml:space="preserve">           (подпись)                         (Багаутдинова Г.З)</w:t>
            </w:r>
          </w:p>
          <w:p w14:paraId="649F04EE">
            <w:pPr>
              <w:jc w:val="both"/>
              <w:rPr>
                <w:rFonts w:eastAsia="Calibri"/>
                <w:sz w:val="20"/>
                <w:szCs w:val="20"/>
                <w:lang w:eastAsia="en-US"/>
              </w:rPr>
            </w:pPr>
            <w:r>
              <w:rPr>
                <w:rFonts w:eastAsia="Calibri"/>
                <w:sz w:val="20"/>
                <w:szCs w:val="20"/>
                <w:lang w:eastAsia="en-US"/>
              </w:rPr>
              <w:t>м.п.</w:t>
            </w:r>
          </w:p>
        </w:tc>
      </w:tr>
      <w:bookmarkEnd w:id="1"/>
    </w:tbl>
    <w:p w14:paraId="67C58AAC">
      <w:pPr>
        <w:jc w:val="center"/>
        <w:rPr>
          <w:rFonts w:eastAsia="Calibri"/>
          <w:b/>
          <w:sz w:val="28"/>
          <w:szCs w:val="22"/>
          <w:lang w:eastAsia="en-US"/>
        </w:rPr>
      </w:pPr>
    </w:p>
    <w:p w14:paraId="067CDC3C">
      <w:pPr>
        <w:jc w:val="center"/>
        <w:rPr>
          <w:rFonts w:eastAsia="Calibri"/>
          <w:b/>
          <w:sz w:val="28"/>
          <w:szCs w:val="22"/>
          <w:lang w:eastAsia="en-US"/>
        </w:rPr>
      </w:pPr>
    </w:p>
    <w:p w14:paraId="2BFFE9CF">
      <w:pPr>
        <w:jc w:val="center"/>
        <w:rPr>
          <w:rFonts w:eastAsia="Calibri"/>
          <w:b/>
          <w:sz w:val="28"/>
          <w:szCs w:val="22"/>
          <w:lang w:eastAsia="en-US"/>
        </w:rPr>
      </w:pPr>
      <w:r>
        <w:rPr>
          <w:rFonts w:eastAsia="Calibri"/>
          <w:b/>
          <w:sz w:val="28"/>
          <w:szCs w:val="22"/>
          <w:lang w:eastAsia="en-US"/>
        </w:rPr>
        <w:t>Типовые нормы</w:t>
      </w:r>
      <w:r>
        <w:rPr>
          <w:rFonts w:eastAsia="Calibri"/>
          <w:b/>
          <w:sz w:val="28"/>
          <w:szCs w:val="22"/>
          <w:lang w:eastAsia="en-US"/>
        </w:rPr>
        <w:br w:type="textWrapping"/>
      </w:r>
      <w:r>
        <w:rPr>
          <w:rFonts w:eastAsia="Calibri"/>
          <w:b/>
          <w:sz w:val="28"/>
          <w:szCs w:val="22"/>
          <w:lang w:eastAsia="en-US"/>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C03AC7C">
      <w:pPr>
        <w:jc w:val="center"/>
        <w:rPr>
          <w:rFonts w:eastAsia="Calibri"/>
          <w:b/>
          <w:sz w:val="28"/>
          <w:szCs w:val="22"/>
          <w:lang w:eastAsia="en-US"/>
        </w:rPr>
      </w:pPr>
      <w:r>
        <w:rPr>
          <w:rFonts w:eastAsia="Calibri"/>
          <w:b/>
          <w:sz w:val="28"/>
          <w:szCs w:val="22"/>
          <w:lang w:eastAsia="en-US"/>
        </w:rPr>
        <w:t>(извлечения)</w:t>
      </w:r>
    </w:p>
    <w:p w14:paraId="6AD0DC95">
      <w:pPr>
        <w:jc w:val="both"/>
        <w:rPr>
          <w:rFonts w:eastAsia="Calibri"/>
          <w:sz w:val="28"/>
          <w:szCs w:val="22"/>
          <w:lang w:eastAsia="en-US"/>
        </w:rP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767"/>
        <w:gridCol w:w="4411"/>
        <w:gridCol w:w="2535"/>
      </w:tblGrid>
      <w:tr w14:paraId="3935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55ADE6FD">
            <w:pPr>
              <w:jc w:val="both"/>
              <w:rPr>
                <w:rFonts w:eastAsia="Calibri"/>
                <w:sz w:val="28"/>
                <w:szCs w:val="22"/>
                <w:lang w:eastAsia="en-US"/>
              </w:rPr>
            </w:pPr>
            <w:r>
              <w:rPr>
                <w:rFonts w:eastAsia="Calibri"/>
                <w:sz w:val="28"/>
                <w:szCs w:val="22"/>
                <w:lang w:eastAsia="en-US"/>
              </w:rPr>
              <w:t>N п/п</w:t>
            </w:r>
          </w:p>
        </w:tc>
        <w:tc>
          <w:tcPr>
            <w:tcW w:w="1767" w:type="dxa"/>
            <w:tcBorders>
              <w:top w:val="single" w:color="auto" w:sz="4" w:space="0"/>
              <w:left w:val="single" w:color="auto" w:sz="4" w:space="0"/>
              <w:bottom w:val="single" w:color="auto" w:sz="4" w:space="0"/>
              <w:right w:val="single" w:color="auto" w:sz="4" w:space="0"/>
            </w:tcBorders>
          </w:tcPr>
          <w:p w14:paraId="2145F8D2">
            <w:pPr>
              <w:jc w:val="both"/>
              <w:rPr>
                <w:rFonts w:eastAsia="Calibri"/>
                <w:sz w:val="28"/>
                <w:szCs w:val="22"/>
                <w:lang w:eastAsia="en-US"/>
              </w:rPr>
            </w:pPr>
            <w:r>
              <w:rPr>
                <w:rFonts w:eastAsia="Calibri"/>
                <w:sz w:val="28"/>
                <w:szCs w:val="22"/>
                <w:lang w:eastAsia="en-US"/>
              </w:rPr>
              <w:t>Наименование профессии (должности)</w:t>
            </w:r>
          </w:p>
        </w:tc>
        <w:tc>
          <w:tcPr>
            <w:tcW w:w="4411" w:type="dxa"/>
            <w:tcBorders>
              <w:top w:val="single" w:color="auto" w:sz="4" w:space="0"/>
              <w:left w:val="single" w:color="auto" w:sz="4" w:space="0"/>
              <w:bottom w:val="single" w:color="auto" w:sz="4" w:space="0"/>
              <w:right w:val="single" w:color="auto" w:sz="4" w:space="0"/>
            </w:tcBorders>
          </w:tcPr>
          <w:p w14:paraId="75F9B2B1">
            <w:pPr>
              <w:jc w:val="both"/>
              <w:rPr>
                <w:rFonts w:eastAsia="Calibri"/>
                <w:sz w:val="28"/>
                <w:szCs w:val="22"/>
                <w:lang w:eastAsia="en-US"/>
              </w:rPr>
            </w:pPr>
            <w:r>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color="auto" w:sz="4" w:space="0"/>
              <w:left w:val="single" w:color="auto" w:sz="4" w:space="0"/>
              <w:bottom w:val="single" w:color="auto" w:sz="4" w:space="0"/>
              <w:right w:val="single" w:color="auto" w:sz="4" w:space="0"/>
            </w:tcBorders>
          </w:tcPr>
          <w:p w14:paraId="7B719ED3">
            <w:pPr>
              <w:jc w:val="both"/>
              <w:rPr>
                <w:rFonts w:eastAsia="Calibri"/>
                <w:sz w:val="28"/>
                <w:szCs w:val="22"/>
                <w:lang w:eastAsia="en-US"/>
              </w:rPr>
            </w:pPr>
            <w:r>
              <w:rPr>
                <w:rFonts w:eastAsia="Calibri"/>
                <w:sz w:val="28"/>
                <w:szCs w:val="22"/>
                <w:lang w:eastAsia="en-US"/>
              </w:rPr>
              <w:t>Норма выдачи на год (штуки, пары, комплекты)</w:t>
            </w:r>
          </w:p>
        </w:tc>
      </w:tr>
      <w:tr w14:paraId="11D6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105104BC">
            <w:pPr>
              <w:jc w:val="both"/>
              <w:rPr>
                <w:rFonts w:eastAsia="Calibri"/>
                <w:sz w:val="28"/>
                <w:szCs w:val="22"/>
                <w:lang w:eastAsia="en-US"/>
              </w:rPr>
            </w:pPr>
            <w:r>
              <w:rPr>
                <w:rFonts w:eastAsia="Calibri"/>
                <w:sz w:val="28"/>
                <w:szCs w:val="22"/>
                <w:lang w:eastAsia="en-US"/>
              </w:rPr>
              <w:t>1</w:t>
            </w:r>
          </w:p>
        </w:tc>
        <w:tc>
          <w:tcPr>
            <w:tcW w:w="1767" w:type="dxa"/>
            <w:tcBorders>
              <w:top w:val="single" w:color="auto" w:sz="4" w:space="0"/>
              <w:left w:val="single" w:color="auto" w:sz="4" w:space="0"/>
              <w:bottom w:val="single" w:color="auto" w:sz="4" w:space="0"/>
              <w:right w:val="single" w:color="auto" w:sz="4" w:space="0"/>
            </w:tcBorders>
          </w:tcPr>
          <w:p w14:paraId="6C33252B">
            <w:pPr>
              <w:jc w:val="both"/>
              <w:rPr>
                <w:rFonts w:eastAsia="Calibri"/>
                <w:sz w:val="28"/>
                <w:szCs w:val="22"/>
                <w:lang w:eastAsia="en-US"/>
              </w:rPr>
            </w:pPr>
            <w:r>
              <w:rPr>
                <w:rFonts w:eastAsia="Calibri"/>
                <w:sz w:val="28"/>
                <w:szCs w:val="22"/>
                <w:lang w:eastAsia="en-US"/>
              </w:rPr>
              <w:t>2</w:t>
            </w:r>
          </w:p>
        </w:tc>
        <w:tc>
          <w:tcPr>
            <w:tcW w:w="4411" w:type="dxa"/>
            <w:tcBorders>
              <w:top w:val="single" w:color="auto" w:sz="4" w:space="0"/>
              <w:left w:val="single" w:color="auto" w:sz="4" w:space="0"/>
              <w:bottom w:val="single" w:color="auto" w:sz="4" w:space="0"/>
              <w:right w:val="single" w:color="auto" w:sz="4" w:space="0"/>
            </w:tcBorders>
          </w:tcPr>
          <w:p w14:paraId="137E3147">
            <w:pPr>
              <w:jc w:val="both"/>
              <w:rPr>
                <w:rFonts w:eastAsia="Calibri"/>
                <w:sz w:val="28"/>
                <w:szCs w:val="22"/>
                <w:lang w:eastAsia="en-US"/>
              </w:rPr>
            </w:pPr>
            <w:r>
              <w:rPr>
                <w:rFonts w:eastAsia="Calibri"/>
                <w:sz w:val="28"/>
                <w:szCs w:val="22"/>
                <w:lang w:eastAsia="en-US"/>
              </w:rPr>
              <w:t>3</w:t>
            </w:r>
          </w:p>
        </w:tc>
        <w:tc>
          <w:tcPr>
            <w:tcW w:w="2535" w:type="dxa"/>
            <w:tcBorders>
              <w:top w:val="single" w:color="auto" w:sz="4" w:space="0"/>
              <w:left w:val="single" w:color="auto" w:sz="4" w:space="0"/>
              <w:bottom w:val="single" w:color="auto" w:sz="4" w:space="0"/>
              <w:right w:val="single" w:color="auto" w:sz="4" w:space="0"/>
            </w:tcBorders>
          </w:tcPr>
          <w:p w14:paraId="1A6D1D69">
            <w:pPr>
              <w:jc w:val="both"/>
              <w:rPr>
                <w:rFonts w:eastAsia="Calibri"/>
                <w:sz w:val="28"/>
                <w:szCs w:val="22"/>
                <w:lang w:eastAsia="en-US"/>
              </w:rPr>
            </w:pPr>
            <w:r>
              <w:rPr>
                <w:rFonts w:eastAsia="Calibri"/>
                <w:sz w:val="28"/>
                <w:szCs w:val="22"/>
                <w:lang w:eastAsia="en-US"/>
              </w:rPr>
              <w:t>4</w:t>
            </w:r>
          </w:p>
        </w:tc>
      </w:tr>
      <w:tr w14:paraId="21DB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3B064D17">
            <w:pPr>
              <w:jc w:val="both"/>
              <w:rPr>
                <w:rFonts w:eastAsia="Calibri"/>
                <w:sz w:val="28"/>
                <w:szCs w:val="22"/>
                <w:lang w:eastAsia="en-US"/>
              </w:rPr>
            </w:pPr>
            <w:r>
              <w:rPr>
                <w:rFonts w:eastAsia="Calibri"/>
                <w:sz w:val="28"/>
                <w:szCs w:val="22"/>
                <w:lang w:eastAsia="en-US"/>
              </w:rPr>
              <w:t>23</w:t>
            </w:r>
          </w:p>
        </w:tc>
        <w:tc>
          <w:tcPr>
            <w:tcW w:w="1767" w:type="dxa"/>
            <w:tcBorders>
              <w:top w:val="single" w:color="auto" w:sz="4" w:space="0"/>
              <w:left w:val="single" w:color="auto" w:sz="4" w:space="0"/>
              <w:bottom w:val="single" w:color="auto" w:sz="4" w:space="0"/>
              <w:right w:val="single" w:color="auto" w:sz="4" w:space="0"/>
            </w:tcBorders>
          </w:tcPr>
          <w:p w14:paraId="559B63CF">
            <w:pPr>
              <w:jc w:val="both"/>
              <w:rPr>
                <w:rFonts w:eastAsia="Calibri"/>
                <w:sz w:val="28"/>
                <w:szCs w:val="22"/>
                <w:lang w:eastAsia="en-US"/>
              </w:rPr>
            </w:pPr>
            <w:r>
              <w:rPr>
                <w:rFonts w:eastAsia="Calibri"/>
                <w:sz w:val="28"/>
                <w:szCs w:val="22"/>
                <w:lang w:eastAsia="en-US"/>
              </w:rPr>
              <w:t>Дворник</w:t>
            </w:r>
          </w:p>
        </w:tc>
        <w:tc>
          <w:tcPr>
            <w:tcW w:w="4411" w:type="dxa"/>
            <w:tcBorders>
              <w:top w:val="single" w:color="auto" w:sz="4" w:space="0"/>
              <w:left w:val="single" w:color="auto" w:sz="4" w:space="0"/>
              <w:bottom w:val="single" w:color="auto" w:sz="4" w:space="0"/>
              <w:right w:val="single" w:color="auto" w:sz="4" w:space="0"/>
            </w:tcBorders>
          </w:tcPr>
          <w:p w14:paraId="4077C314">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color="auto" w:sz="4" w:space="0"/>
              <w:left w:val="single" w:color="auto" w:sz="4" w:space="0"/>
              <w:bottom w:val="single" w:color="auto" w:sz="4" w:space="0"/>
              <w:right w:val="single" w:color="auto" w:sz="4" w:space="0"/>
            </w:tcBorders>
          </w:tcPr>
          <w:p w14:paraId="0E26EE03">
            <w:pPr>
              <w:jc w:val="both"/>
              <w:rPr>
                <w:rFonts w:eastAsia="Calibri"/>
                <w:sz w:val="28"/>
                <w:szCs w:val="22"/>
                <w:lang w:eastAsia="en-US"/>
              </w:rPr>
            </w:pPr>
            <w:r>
              <w:rPr>
                <w:rFonts w:eastAsia="Calibri"/>
                <w:sz w:val="28"/>
                <w:szCs w:val="22"/>
                <w:lang w:eastAsia="en-US"/>
              </w:rPr>
              <w:t xml:space="preserve">1 шт.                                               </w:t>
            </w:r>
          </w:p>
          <w:p w14:paraId="172083E3">
            <w:pPr>
              <w:jc w:val="both"/>
              <w:rPr>
                <w:rFonts w:eastAsia="Calibri"/>
                <w:sz w:val="28"/>
                <w:szCs w:val="22"/>
                <w:lang w:eastAsia="en-US"/>
              </w:rPr>
            </w:pPr>
            <w:r>
              <w:rPr>
                <w:rFonts w:eastAsia="Calibri"/>
                <w:sz w:val="28"/>
                <w:szCs w:val="22"/>
                <w:lang w:eastAsia="en-US"/>
              </w:rPr>
              <w:t xml:space="preserve">                                     2 шт.</w:t>
            </w:r>
          </w:p>
          <w:p w14:paraId="0DDA1416">
            <w:pPr>
              <w:jc w:val="both"/>
              <w:rPr>
                <w:rFonts w:eastAsia="Calibri"/>
                <w:sz w:val="28"/>
                <w:szCs w:val="22"/>
                <w:lang w:eastAsia="en-US"/>
              </w:rPr>
            </w:pPr>
            <w:r>
              <w:rPr>
                <w:rFonts w:eastAsia="Calibri"/>
                <w:sz w:val="28"/>
                <w:szCs w:val="22"/>
                <w:lang w:eastAsia="en-US"/>
              </w:rPr>
              <w:t>1 пара</w:t>
            </w:r>
          </w:p>
          <w:p w14:paraId="42C1DBE4">
            <w:pPr>
              <w:jc w:val="both"/>
              <w:rPr>
                <w:rFonts w:eastAsia="Calibri"/>
                <w:sz w:val="28"/>
                <w:szCs w:val="22"/>
                <w:lang w:eastAsia="en-US"/>
              </w:rPr>
            </w:pPr>
            <w:r>
              <w:rPr>
                <w:rFonts w:eastAsia="Calibri"/>
                <w:sz w:val="28"/>
                <w:szCs w:val="22"/>
                <w:lang w:eastAsia="en-US"/>
              </w:rPr>
              <w:t>6 пар</w:t>
            </w:r>
          </w:p>
        </w:tc>
      </w:tr>
      <w:tr w14:paraId="01B6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21626001">
            <w:pPr>
              <w:jc w:val="both"/>
              <w:rPr>
                <w:rFonts w:eastAsia="Calibri"/>
                <w:sz w:val="28"/>
                <w:szCs w:val="22"/>
                <w:lang w:eastAsia="en-US"/>
              </w:rPr>
            </w:pPr>
            <w:r>
              <w:rPr>
                <w:rFonts w:eastAsia="Calibri"/>
                <w:sz w:val="28"/>
                <w:szCs w:val="22"/>
                <w:lang w:eastAsia="en-US"/>
              </w:rPr>
              <w:t>32</w:t>
            </w:r>
          </w:p>
        </w:tc>
        <w:tc>
          <w:tcPr>
            <w:tcW w:w="1767" w:type="dxa"/>
            <w:tcBorders>
              <w:top w:val="single" w:color="auto" w:sz="4" w:space="0"/>
              <w:left w:val="single" w:color="auto" w:sz="4" w:space="0"/>
              <w:bottom w:val="single" w:color="auto" w:sz="4" w:space="0"/>
              <w:right w:val="single" w:color="auto" w:sz="4" w:space="0"/>
            </w:tcBorders>
          </w:tcPr>
          <w:p w14:paraId="045FF613">
            <w:pPr>
              <w:jc w:val="both"/>
              <w:rPr>
                <w:rFonts w:eastAsia="Calibri"/>
                <w:sz w:val="28"/>
                <w:szCs w:val="22"/>
                <w:lang w:eastAsia="en-US"/>
              </w:rPr>
            </w:pPr>
            <w:r>
              <w:rPr>
                <w:rFonts w:eastAsia="Calibri"/>
                <w:sz w:val="28"/>
                <w:szCs w:val="22"/>
                <w:lang w:eastAsia="en-US"/>
              </w:rPr>
              <w:t>Заведующий хозяйством</w:t>
            </w:r>
          </w:p>
        </w:tc>
        <w:tc>
          <w:tcPr>
            <w:tcW w:w="4411" w:type="dxa"/>
            <w:tcBorders>
              <w:top w:val="single" w:color="auto" w:sz="4" w:space="0"/>
              <w:left w:val="single" w:color="auto" w:sz="4" w:space="0"/>
              <w:bottom w:val="single" w:color="auto" w:sz="4" w:space="0"/>
              <w:right w:val="single" w:color="auto" w:sz="4" w:space="0"/>
            </w:tcBorders>
          </w:tcPr>
          <w:p w14:paraId="35A0F1CF">
            <w:pPr>
              <w:jc w:val="both"/>
              <w:rPr>
                <w:rFonts w:eastAsia="Calibri"/>
                <w:sz w:val="28"/>
                <w:szCs w:val="22"/>
                <w:lang w:eastAsia="en-US"/>
              </w:rPr>
            </w:pPr>
            <w:r>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color="auto" w:sz="4" w:space="0"/>
              <w:left w:val="single" w:color="auto" w:sz="4" w:space="0"/>
              <w:bottom w:val="single" w:color="auto" w:sz="4" w:space="0"/>
              <w:right w:val="single" w:color="auto" w:sz="4" w:space="0"/>
            </w:tcBorders>
          </w:tcPr>
          <w:p w14:paraId="6DE35BD6">
            <w:pPr>
              <w:jc w:val="both"/>
              <w:rPr>
                <w:rFonts w:eastAsia="Calibri"/>
                <w:sz w:val="28"/>
                <w:szCs w:val="22"/>
                <w:lang w:eastAsia="en-US"/>
              </w:rPr>
            </w:pPr>
            <w:r>
              <w:rPr>
                <w:rFonts w:eastAsia="Calibri"/>
                <w:sz w:val="28"/>
                <w:szCs w:val="22"/>
                <w:lang w:eastAsia="en-US"/>
              </w:rPr>
              <w:t>1 шт.</w:t>
            </w:r>
          </w:p>
          <w:p w14:paraId="1CF3B7C6">
            <w:pPr>
              <w:jc w:val="both"/>
              <w:rPr>
                <w:rFonts w:eastAsia="Calibri"/>
                <w:sz w:val="28"/>
                <w:szCs w:val="22"/>
                <w:lang w:eastAsia="en-US"/>
              </w:rPr>
            </w:pPr>
            <w:r>
              <w:rPr>
                <w:rFonts w:eastAsia="Calibri"/>
                <w:sz w:val="28"/>
                <w:szCs w:val="22"/>
                <w:lang w:eastAsia="en-US"/>
              </w:rPr>
              <w:t xml:space="preserve">                                     6 пар                                        </w:t>
            </w:r>
          </w:p>
        </w:tc>
      </w:tr>
      <w:tr w14:paraId="3C87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706BE99F">
            <w:pPr>
              <w:jc w:val="both"/>
              <w:rPr>
                <w:rFonts w:eastAsia="Calibri"/>
                <w:sz w:val="28"/>
                <w:szCs w:val="22"/>
                <w:lang w:eastAsia="en-US"/>
              </w:rPr>
            </w:pPr>
            <w:r>
              <w:rPr>
                <w:rFonts w:eastAsia="Calibri"/>
                <w:sz w:val="28"/>
                <w:szCs w:val="22"/>
                <w:lang w:eastAsia="en-US"/>
              </w:rPr>
              <w:t>48</w:t>
            </w:r>
          </w:p>
        </w:tc>
        <w:tc>
          <w:tcPr>
            <w:tcW w:w="1767" w:type="dxa"/>
            <w:tcBorders>
              <w:top w:val="single" w:color="auto" w:sz="4" w:space="0"/>
              <w:left w:val="single" w:color="auto" w:sz="4" w:space="0"/>
              <w:bottom w:val="single" w:color="auto" w:sz="4" w:space="0"/>
              <w:right w:val="single" w:color="auto" w:sz="4" w:space="0"/>
            </w:tcBorders>
          </w:tcPr>
          <w:p w14:paraId="5DE26F54">
            <w:pPr>
              <w:jc w:val="both"/>
              <w:rPr>
                <w:rFonts w:eastAsia="Calibri"/>
                <w:sz w:val="28"/>
                <w:szCs w:val="22"/>
                <w:lang w:eastAsia="en-US"/>
              </w:rPr>
            </w:pPr>
            <w:r>
              <w:rPr>
                <w:rFonts w:eastAsia="Calibri"/>
                <w:sz w:val="28"/>
                <w:szCs w:val="22"/>
                <w:lang w:eastAsia="en-US"/>
              </w:rPr>
              <w:t>Кастелянша</w:t>
            </w:r>
          </w:p>
        </w:tc>
        <w:tc>
          <w:tcPr>
            <w:tcW w:w="4411" w:type="dxa"/>
            <w:tcBorders>
              <w:top w:val="single" w:color="auto" w:sz="4" w:space="0"/>
              <w:left w:val="single" w:color="auto" w:sz="4" w:space="0"/>
              <w:bottom w:val="single" w:color="auto" w:sz="4" w:space="0"/>
              <w:right w:val="single" w:color="auto" w:sz="4" w:space="0"/>
            </w:tcBorders>
          </w:tcPr>
          <w:p w14:paraId="3B1E73CB">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color="auto" w:sz="4" w:space="0"/>
              <w:left w:val="single" w:color="auto" w:sz="4" w:space="0"/>
              <w:bottom w:val="single" w:color="auto" w:sz="4" w:space="0"/>
              <w:right w:val="single" w:color="auto" w:sz="4" w:space="0"/>
            </w:tcBorders>
          </w:tcPr>
          <w:p w14:paraId="42C22BE4">
            <w:pPr>
              <w:jc w:val="both"/>
              <w:rPr>
                <w:rFonts w:eastAsia="Calibri"/>
                <w:sz w:val="28"/>
                <w:szCs w:val="22"/>
                <w:lang w:eastAsia="en-US"/>
              </w:rPr>
            </w:pPr>
            <w:r>
              <w:rPr>
                <w:rFonts w:eastAsia="Calibri"/>
                <w:sz w:val="28"/>
                <w:szCs w:val="22"/>
                <w:lang w:eastAsia="en-US"/>
              </w:rPr>
              <w:t>1 шт.</w:t>
            </w:r>
          </w:p>
          <w:p w14:paraId="04EFBC91">
            <w:pPr>
              <w:jc w:val="both"/>
              <w:rPr>
                <w:rFonts w:eastAsia="Calibri"/>
                <w:sz w:val="28"/>
                <w:szCs w:val="22"/>
                <w:lang w:eastAsia="en-US"/>
              </w:rPr>
            </w:pPr>
            <w:r>
              <w:rPr>
                <w:rFonts w:eastAsia="Calibri"/>
                <w:sz w:val="28"/>
                <w:szCs w:val="22"/>
                <w:lang w:eastAsia="en-US"/>
              </w:rPr>
              <w:t xml:space="preserve">                                       1 комплект</w:t>
            </w:r>
          </w:p>
          <w:p w14:paraId="046432D0">
            <w:pPr>
              <w:jc w:val="both"/>
              <w:rPr>
                <w:rFonts w:eastAsia="Calibri"/>
                <w:sz w:val="28"/>
                <w:szCs w:val="22"/>
                <w:lang w:eastAsia="en-US"/>
              </w:rPr>
            </w:pPr>
          </w:p>
        </w:tc>
      </w:tr>
      <w:tr w14:paraId="3533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23039A28">
            <w:pPr>
              <w:jc w:val="both"/>
              <w:rPr>
                <w:rFonts w:eastAsia="Calibri"/>
                <w:sz w:val="28"/>
                <w:szCs w:val="22"/>
                <w:lang w:eastAsia="en-US"/>
              </w:rPr>
            </w:pPr>
            <w:r>
              <w:rPr>
                <w:rFonts w:eastAsia="Calibri"/>
                <w:sz w:val="28"/>
                <w:szCs w:val="22"/>
                <w:lang w:eastAsia="en-US"/>
              </w:rPr>
              <w:t>60</w:t>
            </w:r>
          </w:p>
        </w:tc>
        <w:tc>
          <w:tcPr>
            <w:tcW w:w="1767" w:type="dxa"/>
            <w:tcBorders>
              <w:top w:val="single" w:color="auto" w:sz="4" w:space="0"/>
              <w:left w:val="single" w:color="auto" w:sz="4" w:space="0"/>
              <w:bottom w:val="single" w:color="auto" w:sz="4" w:space="0"/>
              <w:right w:val="single" w:color="auto" w:sz="4" w:space="0"/>
            </w:tcBorders>
          </w:tcPr>
          <w:p w14:paraId="4A5DAEA8">
            <w:pPr>
              <w:jc w:val="both"/>
              <w:rPr>
                <w:rFonts w:eastAsia="Calibri"/>
                <w:sz w:val="28"/>
                <w:szCs w:val="22"/>
                <w:lang w:eastAsia="en-US"/>
              </w:rPr>
            </w:pPr>
            <w:r>
              <w:rPr>
                <w:rFonts w:eastAsia="Calibri"/>
                <w:sz w:val="28"/>
                <w:szCs w:val="22"/>
                <w:lang w:eastAsia="en-US"/>
              </w:rPr>
              <w:t>Кухонный рабочий</w:t>
            </w:r>
          </w:p>
        </w:tc>
        <w:tc>
          <w:tcPr>
            <w:tcW w:w="4411" w:type="dxa"/>
            <w:tcBorders>
              <w:top w:val="single" w:color="auto" w:sz="4" w:space="0"/>
              <w:left w:val="single" w:color="auto" w:sz="4" w:space="0"/>
              <w:bottom w:val="single" w:color="auto" w:sz="4" w:space="0"/>
              <w:right w:val="single" w:color="auto" w:sz="4" w:space="0"/>
            </w:tcBorders>
          </w:tcPr>
          <w:p w14:paraId="05CED8D0">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color="auto" w:sz="4" w:space="0"/>
              <w:left w:val="single" w:color="auto" w:sz="4" w:space="0"/>
              <w:bottom w:val="single" w:color="auto" w:sz="4" w:space="0"/>
              <w:right w:val="single" w:color="auto" w:sz="4" w:space="0"/>
            </w:tcBorders>
          </w:tcPr>
          <w:p w14:paraId="234E01FF">
            <w:pPr>
              <w:jc w:val="both"/>
              <w:rPr>
                <w:rFonts w:eastAsia="Calibri"/>
                <w:sz w:val="28"/>
                <w:szCs w:val="22"/>
                <w:lang w:eastAsia="en-US"/>
              </w:rPr>
            </w:pPr>
            <w:r>
              <w:rPr>
                <w:rFonts w:eastAsia="Calibri"/>
                <w:sz w:val="28"/>
                <w:szCs w:val="22"/>
                <w:lang w:eastAsia="en-US"/>
              </w:rPr>
              <w:t>1 шт.</w:t>
            </w:r>
          </w:p>
          <w:p w14:paraId="7B7B8861">
            <w:pPr>
              <w:jc w:val="both"/>
              <w:rPr>
                <w:rFonts w:eastAsia="Calibri"/>
                <w:sz w:val="28"/>
                <w:szCs w:val="22"/>
                <w:lang w:eastAsia="en-US"/>
              </w:rPr>
            </w:pPr>
            <w:r>
              <w:rPr>
                <w:rFonts w:eastAsia="Calibri"/>
                <w:sz w:val="28"/>
                <w:szCs w:val="22"/>
                <w:lang w:eastAsia="en-US"/>
              </w:rPr>
              <w:t xml:space="preserve">                                     1 комплект</w:t>
            </w:r>
          </w:p>
          <w:p w14:paraId="42DBF61E">
            <w:pPr>
              <w:jc w:val="both"/>
              <w:rPr>
                <w:rFonts w:eastAsia="Calibri"/>
                <w:sz w:val="28"/>
                <w:szCs w:val="22"/>
                <w:lang w:eastAsia="en-US"/>
              </w:rPr>
            </w:pPr>
            <w:r>
              <w:rPr>
                <w:rFonts w:eastAsia="Calibri"/>
                <w:sz w:val="28"/>
                <w:szCs w:val="22"/>
                <w:lang w:eastAsia="en-US"/>
              </w:rPr>
              <w:t xml:space="preserve">                                  До износа</w:t>
            </w:r>
          </w:p>
          <w:p w14:paraId="20934AA8">
            <w:pPr>
              <w:jc w:val="both"/>
              <w:rPr>
                <w:rFonts w:eastAsia="Calibri"/>
                <w:sz w:val="28"/>
                <w:szCs w:val="22"/>
                <w:lang w:eastAsia="en-US"/>
              </w:rPr>
            </w:pPr>
            <w:r>
              <w:rPr>
                <w:rFonts w:eastAsia="Calibri"/>
                <w:sz w:val="28"/>
                <w:szCs w:val="22"/>
                <w:lang w:eastAsia="en-US"/>
              </w:rPr>
              <w:t>6 пар</w:t>
            </w:r>
          </w:p>
          <w:p w14:paraId="5E9E4052">
            <w:pPr>
              <w:jc w:val="both"/>
              <w:rPr>
                <w:rFonts w:eastAsia="Calibri"/>
                <w:sz w:val="28"/>
                <w:szCs w:val="22"/>
                <w:lang w:eastAsia="en-US"/>
              </w:rPr>
            </w:pPr>
            <w:r>
              <w:rPr>
                <w:rFonts w:eastAsia="Calibri"/>
                <w:sz w:val="28"/>
                <w:szCs w:val="22"/>
                <w:lang w:eastAsia="en-US"/>
              </w:rPr>
              <w:t>2 шт.</w:t>
            </w:r>
          </w:p>
          <w:p w14:paraId="4AAD7341">
            <w:pPr>
              <w:jc w:val="both"/>
              <w:rPr>
                <w:rFonts w:eastAsia="Calibri"/>
                <w:sz w:val="28"/>
                <w:szCs w:val="22"/>
                <w:lang w:eastAsia="en-US"/>
              </w:rPr>
            </w:pPr>
          </w:p>
          <w:p w14:paraId="726083AE">
            <w:pPr>
              <w:jc w:val="both"/>
              <w:rPr>
                <w:rFonts w:eastAsia="Calibri"/>
                <w:sz w:val="28"/>
                <w:szCs w:val="22"/>
                <w:lang w:eastAsia="en-US"/>
              </w:rPr>
            </w:pPr>
            <w:r>
              <w:rPr>
                <w:rFonts w:eastAsia="Calibri"/>
                <w:sz w:val="28"/>
                <w:szCs w:val="22"/>
                <w:lang w:eastAsia="en-US"/>
              </w:rPr>
              <w:t>1 шт.                          по поясам</w:t>
            </w:r>
          </w:p>
        </w:tc>
      </w:tr>
      <w:tr w14:paraId="6025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7EB7B109">
            <w:pPr>
              <w:jc w:val="both"/>
              <w:rPr>
                <w:rFonts w:eastAsia="Calibri"/>
                <w:sz w:val="28"/>
                <w:szCs w:val="22"/>
                <w:lang w:eastAsia="en-US"/>
              </w:rPr>
            </w:pPr>
            <w:r>
              <w:rPr>
                <w:rFonts w:eastAsia="Calibri"/>
                <w:sz w:val="28"/>
                <w:szCs w:val="22"/>
                <w:lang w:eastAsia="en-US"/>
              </w:rPr>
              <w:t>115</w:t>
            </w:r>
          </w:p>
        </w:tc>
        <w:tc>
          <w:tcPr>
            <w:tcW w:w="1767" w:type="dxa"/>
            <w:tcBorders>
              <w:top w:val="single" w:color="auto" w:sz="4" w:space="0"/>
              <w:left w:val="single" w:color="auto" w:sz="4" w:space="0"/>
              <w:bottom w:val="single" w:color="auto" w:sz="4" w:space="0"/>
              <w:right w:val="single" w:color="auto" w:sz="4" w:space="0"/>
            </w:tcBorders>
          </w:tcPr>
          <w:p w14:paraId="4F67BE40">
            <w:pPr>
              <w:jc w:val="both"/>
              <w:rPr>
                <w:rFonts w:eastAsia="Calibri"/>
                <w:sz w:val="28"/>
                <w:szCs w:val="22"/>
                <w:lang w:eastAsia="en-US"/>
              </w:rPr>
            </w:pPr>
            <w:r>
              <w:rPr>
                <w:rFonts w:eastAsia="Calibri"/>
                <w:sz w:val="28"/>
                <w:szCs w:val="22"/>
                <w:lang w:eastAsia="en-US"/>
              </w:rPr>
              <w:t>Машинист (рабочий) по стирке и ремонту спецодежды</w:t>
            </w:r>
          </w:p>
        </w:tc>
        <w:tc>
          <w:tcPr>
            <w:tcW w:w="4411" w:type="dxa"/>
            <w:tcBorders>
              <w:top w:val="single" w:color="auto" w:sz="4" w:space="0"/>
              <w:left w:val="single" w:color="auto" w:sz="4" w:space="0"/>
              <w:bottom w:val="single" w:color="auto" w:sz="4" w:space="0"/>
              <w:right w:val="single" w:color="auto" w:sz="4" w:space="0"/>
            </w:tcBorders>
          </w:tcPr>
          <w:p w14:paraId="43744AD9">
            <w:pPr>
              <w:jc w:val="both"/>
              <w:rPr>
                <w:rFonts w:eastAsia="Calibri"/>
                <w:sz w:val="28"/>
                <w:szCs w:val="22"/>
                <w:lang w:eastAsia="en-US"/>
              </w:rPr>
            </w:pPr>
            <w:r>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13426A20">
            <w:pPr>
              <w:jc w:val="both"/>
              <w:rPr>
                <w:rFonts w:eastAsia="Calibri"/>
                <w:sz w:val="28"/>
                <w:szCs w:val="22"/>
                <w:lang w:eastAsia="en-US"/>
              </w:rPr>
            </w:pPr>
            <w:r>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2FED2A20">
            <w:pPr>
              <w:jc w:val="both"/>
              <w:rPr>
                <w:rFonts w:eastAsia="Calibri"/>
                <w:sz w:val="28"/>
                <w:szCs w:val="22"/>
                <w:lang w:eastAsia="en-US"/>
              </w:rPr>
            </w:pPr>
            <w:r>
              <w:rPr>
                <w:rFonts w:eastAsia="Calibri"/>
                <w:sz w:val="28"/>
                <w:szCs w:val="22"/>
                <w:lang w:eastAsia="en-US"/>
              </w:rPr>
              <w:t>1 шт.</w:t>
            </w:r>
          </w:p>
          <w:p w14:paraId="7493E6D9">
            <w:pPr>
              <w:jc w:val="both"/>
              <w:rPr>
                <w:rFonts w:eastAsia="Calibri"/>
                <w:sz w:val="28"/>
                <w:szCs w:val="22"/>
                <w:lang w:eastAsia="en-US"/>
              </w:rPr>
            </w:pPr>
            <w:r>
              <w:rPr>
                <w:rFonts w:eastAsia="Calibri"/>
                <w:sz w:val="28"/>
                <w:szCs w:val="22"/>
                <w:lang w:eastAsia="en-US"/>
              </w:rPr>
              <w:t xml:space="preserve">                                     1 комплект</w:t>
            </w:r>
          </w:p>
          <w:p w14:paraId="4D08807D">
            <w:pPr>
              <w:jc w:val="both"/>
              <w:rPr>
                <w:rFonts w:eastAsia="Calibri"/>
                <w:sz w:val="28"/>
                <w:szCs w:val="22"/>
                <w:lang w:eastAsia="en-US"/>
              </w:rPr>
            </w:pPr>
          </w:p>
          <w:p w14:paraId="7254DFC7">
            <w:pPr>
              <w:jc w:val="both"/>
              <w:rPr>
                <w:rFonts w:eastAsia="Calibri"/>
                <w:sz w:val="28"/>
                <w:szCs w:val="22"/>
                <w:lang w:eastAsia="en-US"/>
              </w:rPr>
            </w:pPr>
            <w:r>
              <w:rPr>
                <w:rFonts w:eastAsia="Calibri"/>
                <w:sz w:val="28"/>
                <w:szCs w:val="22"/>
                <w:lang w:eastAsia="en-US"/>
              </w:rPr>
              <w:t>Дежурный</w:t>
            </w:r>
          </w:p>
          <w:p w14:paraId="600CC031">
            <w:pPr>
              <w:jc w:val="both"/>
              <w:rPr>
                <w:rFonts w:eastAsia="Calibri"/>
                <w:sz w:val="28"/>
                <w:szCs w:val="22"/>
                <w:lang w:eastAsia="en-US"/>
              </w:rPr>
            </w:pPr>
            <w:r>
              <w:rPr>
                <w:rFonts w:eastAsia="Calibri"/>
                <w:sz w:val="28"/>
                <w:szCs w:val="22"/>
                <w:lang w:eastAsia="en-US"/>
              </w:rPr>
              <w:t>6 пар              Дежурные</w:t>
            </w:r>
          </w:p>
        </w:tc>
      </w:tr>
      <w:tr w14:paraId="4CCD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306644F7">
            <w:pPr>
              <w:jc w:val="both"/>
              <w:rPr>
                <w:rFonts w:eastAsia="Calibri"/>
                <w:sz w:val="28"/>
                <w:szCs w:val="22"/>
                <w:lang w:eastAsia="en-US"/>
              </w:rPr>
            </w:pPr>
            <w:r>
              <w:rPr>
                <w:rFonts w:eastAsia="Calibri"/>
                <w:sz w:val="28"/>
                <w:szCs w:val="22"/>
                <w:lang w:eastAsia="en-US"/>
              </w:rPr>
              <w:t>122</w:t>
            </w:r>
          </w:p>
        </w:tc>
        <w:tc>
          <w:tcPr>
            <w:tcW w:w="1767" w:type="dxa"/>
            <w:tcBorders>
              <w:top w:val="single" w:color="auto" w:sz="4" w:space="0"/>
              <w:left w:val="single" w:color="auto" w:sz="4" w:space="0"/>
              <w:bottom w:val="single" w:color="auto" w:sz="4" w:space="0"/>
              <w:right w:val="single" w:color="auto" w:sz="4" w:space="0"/>
            </w:tcBorders>
          </w:tcPr>
          <w:p w14:paraId="6FE26FE5">
            <w:pPr>
              <w:jc w:val="both"/>
              <w:rPr>
                <w:rFonts w:eastAsia="Calibri"/>
                <w:sz w:val="28"/>
                <w:szCs w:val="22"/>
                <w:lang w:eastAsia="en-US"/>
              </w:rPr>
            </w:pPr>
            <w:r>
              <w:rPr>
                <w:rFonts w:eastAsia="Calibri"/>
                <w:sz w:val="28"/>
                <w:szCs w:val="22"/>
                <w:lang w:eastAsia="en-US"/>
              </w:rPr>
              <w:t xml:space="preserve"> Повар</w:t>
            </w:r>
          </w:p>
        </w:tc>
        <w:tc>
          <w:tcPr>
            <w:tcW w:w="4411" w:type="dxa"/>
            <w:tcBorders>
              <w:top w:val="single" w:color="auto" w:sz="4" w:space="0"/>
              <w:left w:val="single" w:color="auto" w:sz="4" w:space="0"/>
              <w:bottom w:val="single" w:color="auto" w:sz="4" w:space="0"/>
              <w:right w:val="single" w:color="auto" w:sz="4" w:space="0"/>
            </w:tcBorders>
          </w:tcPr>
          <w:p w14:paraId="70EC95F0">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3472F27C">
            <w:pPr>
              <w:jc w:val="both"/>
              <w:rPr>
                <w:rFonts w:eastAsia="Calibri"/>
                <w:sz w:val="28"/>
                <w:szCs w:val="22"/>
                <w:lang w:eastAsia="en-US"/>
              </w:rPr>
            </w:pPr>
            <w:r>
              <w:rPr>
                <w:rFonts w:eastAsia="Calibri"/>
                <w:sz w:val="28"/>
                <w:szCs w:val="22"/>
                <w:lang w:eastAsia="en-US"/>
              </w:rPr>
              <w:t>1 шт.</w:t>
            </w:r>
          </w:p>
          <w:p w14:paraId="2695D62E">
            <w:pPr>
              <w:jc w:val="both"/>
              <w:rPr>
                <w:rFonts w:eastAsia="Calibri"/>
                <w:sz w:val="28"/>
                <w:szCs w:val="22"/>
                <w:lang w:eastAsia="en-US"/>
              </w:rPr>
            </w:pPr>
            <w:r>
              <w:rPr>
                <w:rFonts w:eastAsia="Calibri"/>
                <w:sz w:val="28"/>
                <w:szCs w:val="22"/>
                <w:lang w:eastAsia="en-US"/>
              </w:rPr>
              <w:t xml:space="preserve">                                     2 шт.</w:t>
            </w:r>
          </w:p>
          <w:p w14:paraId="0F8C0C3A">
            <w:pPr>
              <w:jc w:val="both"/>
              <w:rPr>
                <w:rFonts w:eastAsia="Calibri"/>
                <w:sz w:val="28"/>
                <w:szCs w:val="22"/>
                <w:lang w:eastAsia="en-US"/>
              </w:rPr>
            </w:pPr>
            <w:r>
              <w:rPr>
                <w:rFonts w:eastAsia="Calibri"/>
                <w:sz w:val="28"/>
                <w:szCs w:val="22"/>
                <w:lang w:eastAsia="en-US"/>
              </w:rPr>
              <w:t>До износа</w:t>
            </w:r>
          </w:p>
        </w:tc>
      </w:tr>
      <w:tr w14:paraId="6738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71CA6D97">
            <w:pPr>
              <w:jc w:val="both"/>
              <w:rPr>
                <w:rFonts w:eastAsia="Calibri"/>
                <w:sz w:val="28"/>
                <w:szCs w:val="22"/>
                <w:lang w:eastAsia="en-US"/>
              </w:rPr>
            </w:pPr>
            <w:r>
              <w:rPr>
                <w:rFonts w:eastAsia="Calibri"/>
                <w:sz w:val="28"/>
                <w:szCs w:val="22"/>
                <w:lang w:eastAsia="en-US"/>
              </w:rPr>
              <w:t>135</w:t>
            </w:r>
          </w:p>
        </w:tc>
        <w:tc>
          <w:tcPr>
            <w:tcW w:w="1767" w:type="dxa"/>
            <w:tcBorders>
              <w:top w:val="single" w:color="auto" w:sz="4" w:space="0"/>
              <w:left w:val="single" w:color="auto" w:sz="4" w:space="0"/>
              <w:bottom w:val="single" w:color="auto" w:sz="4" w:space="0"/>
              <w:right w:val="single" w:color="auto" w:sz="4" w:space="0"/>
            </w:tcBorders>
          </w:tcPr>
          <w:p w14:paraId="1B2F04AE">
            <w:pPr>
              <w:jc w:val="both"/>
              <w:rPr>
                <w:rFonts w:eastAsia="Calibri"/>
                <w:sz w:val="28"/>
                <w:szCs w:val="22"/>
                <w:lang w:eastAsia="en-US"/>
              </w:rPr>
            </w:pPr>
            <w:r>
              <w:rPr>
                <w:rFonts w:eastAsia="Calibri"/>
                <w:sz w:val="28"/>
                <w:szCs w:val="22"/>
                <w:lang w:eastAsia="en-US"/>
              </w:rPr>
              <w:t>Рабочий по комплексному обслуживанию и ремонту зданий</w:t>
            </w:r>
          </w:p>
        </w:tc>
        <w:tc>
          <w:tcPr>
            <w:tcW w:w="4411" w:type="dxa"/>
            <w:tcBorders>
              <w:top w:val="single" w:color="auto" w:sz="4" w:space="0"/>
              <w:left w:val="single" w:color="auto" w:sz="4" w:space="0"/>
              <w:bottom w:val="single" w:color="auto" w:sz="4" w:space="0"/>
              <w:right w:val="single" w:color="auto" w:sz="4" w:space="0"/>
            </w:tcBorders>
          </w:tcPr>
          <w:p w14:paraId="73171EA1">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color="auto" w:sz="4" w:space="0"/>
              <w:left w:val="single" w:color="auto" w:sz="4" w:space="0"/>
              <w:bottom w:val="single" w:color="auto" w:sz="4" w:space="0"/>
              <w:right w:val="single" w:color="auto" w:sz="4" w:space="0"/>
            </w:tcBorders>
          </w:tcPr>
          <w:p w14:paraId="2F205ECF">
            <w:pPr>
              <w:jc w:val="both"/>
              <w:rPr>
                <w:rFonts w:eastAsia="Calibri"/>
                <w:sz w:val="28"/>
                <w:szCs w:val="22"/>
                <w:lang w:eastAsia="en-US"/>
              </w:rPr>
            </w:pPr>
            <w:r>
              <w:rPr>
                <w:rFonts w:eastAsia="Calibri"/>
                <w:sz w:val="28"/>
                <w:szCs w:val="22"/>
                <w:lang w:eastAsia="en-US"/>
              </w:rPr>
              <w:t>1 шт.</w:t>
            </w:r>
          </w:p>
          <w:p w14:paraId="15408225">
            <w:pPr>
              <w:jc w:val="both"/>
              <w:rPr>
                <w:rFonts w:eastAsia="Calibri"/>
                <w:sz w:val="28"/>
                <w:szCs w:val="22"/>
                <w:lang w:eastAsia="en-US"/>
              </w:rPr>
            </w:pPr>
            <w:r>
              <w:rPr>
                <w:rFonts w:eastAsia="Calibri"/>
                <w:sz w:val="28"/>
                <w:szCs w:val="22"/>
                <w:lang w:eastAsia="en-US"/>
              </w:rPr>
              <w:t xml:space="preserve">                                     1 пара</w:t>
            </w:r>
          </w:p>
          <w:p w14:paraId="7BD11058">
            <w:pPr>
              <w:jc w:val="both"/>
              <w:rPr>
                <w:rFonts w:eastAsia="Calibri"/>
                <w:sz w:val="28"/>
                <w:szCs w:val="22"/>
                <w:lang w:eastAsia="en-US"/>
              </w:rPr>
            </w:pPr>
            <w:r>
              <w:rPr>
                <w:rFonts w:eastAsia="Calibri"/>
                <w:sz w:val="28"/>
                <w:szCs w:val="22"/>
                <w:lang w:eastAsia="en-US"/>
              </w:rPr>
              <w:t>6 пар                           12 пар</w:t>
            </w:r>
          </w:p>
          <w:p w14:paraId="54B4534D">
            <w:pPr>
              <w:jc w:val="both"/>
              <w:rPr>
                <w:rFonts w:eastAsia="Calibri"/>
                <w:sz w:val="28"/>
                <w:szCs w:val="22"/>
                <w:lang w:eastAsia="en-US"/>
              </w:rPr>
            </w:pPr>
            <w:r>
              <w:rPr>
                <w:rFonts w:eastAsia="Calibri"/>
                <w:sz w:val="28"/>
                <w:szCs w:val="22"/>
                <w:lang w:eastAsia="en-US"/>
              </w:rPr>
              <w:t>До износа                   До износа                    До износа</w:t>
            </w:r>
          </w:p>
        </w:tc>
      </w:tr>
      <w:tr w14:paraId="2EFC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6499C08C">
            <w:pPr>
              <w:jc w:val="both"/>
              <w:rPr>
                <w:rFonts w:eastAsia="Calibri"/>
                <w:sz w:val="28"/>
                <w:szCs w:val="22"/>
                <w:lang w:eastAsia="en-US"/>
              </w:rPr>
            </w:pPr>
            <w:r>
              <w:rPr>
                <w:rFonts w:eastAsia="Calibri"/>
                <w:sz w:val="28"/>
                <w:szCs w:val="22"/>
                <w:lang w:eastAsia="en-US"/>
              </w:rPr>
              <w:t>163</w:t>
            </w:r>
          </w:p>
        </w:tc>
        <w:tc>
          <w:tcPr>
            <w:tcW w:w="1767" w:type="dxa"/>
            <w:tcBorders>
              <w:top w:val="single" w:color="auto" w:sz="4" w:space="0"/>
              <w:left w:val="single" w:color="auto" w:sz="4" w:space="0"/>
              <w:bottom w:val="single" w:color="auto" w:sz="4" w:space="0"/>
              <w:right w:val="single" w:color="auto" w:sz="4" w:space="0"/>
            </w:tcBorders>
          </w:tcPr>
          <w:p w14:paraId="4BEF6514">
            <w:pPr>
              <w:jc w:val="both"/>
              <w:rPr>
                <w:rFonts w:eastAsia="Calibri"/>
                <w:sz w:val="28"/>
                <w:szCs w:val="22"/>
                <w:lang w:eastAsia="en-US"/>
              </w:rPr>
            </w:pPr>
            <w:r>
              <w:rPr>
                <w:rFonts w:eastAsia="Calibri"/>
                <w:sz w:val="28"/>
                <w:szCs w:val="22"/>
                <w:lang w:eastAsia="en-US"/>
              </w:rPr>
              <w:t xml:space="preserve">Сторож </w:t>
            </w:r>
          </w:p>
        </w:tc>
        <w:tc>
          <w:tcPr>
            <w:tcW w:w="4411" w:type="dxa"/>
            <w:tcBorders>
              <w:top w:val="single" w:color="auto" w:sz="4" w:space="0"/>
              <w:left w:val="single" w:color="auto" w:sz="4" w:space="0"/>
              <w:bottom w:val="single" w:color="auto" w:sz="4" w:space="0"/>
              <w:right w:val="single" w:color="auto" w:sz="4" w:space="0"/>
            </w:tcBorders>
          </w:tcPr>
          <w:p w14:paraId="47BE797C">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color="auto" w:sz="4" w:space="0"/>
              <w:left w:val="single" w:color="auto" w:sz="4" w:space="0"/>
              <w:bottom w:val="single" w:color="auto" w:sz="4" w:space="0"/>
              <w:right w:val="single" w:color="auto" w:sz="4" w:space="0"/>
            </w:tcBorders>
          </w:tcPr>
          <w:p w14:paraId="576B704E">
            <w:pPr>
              <w:jc w:val="both"/>
              <w:rPr>
                <w:rFonts w:eastAsia="Calibri"/>
                <w:sz w:val="28"/>
                <w:szCs w:val="22"/>
                <w:lang w:eastAsia="en-US"/>
              </w:rPr>
            </w:pPr>
            <w:r>
              <w:rPr>
                <w:rFonts w:eastAsia="Calibri"/>
                <w:sz w:val="28"/>
                <w:szCs w:val="22"/>
                <w:lang w:eastAsia="en-US"/>
              </w:rPr>
              <w:t>1 шт.</w:t>
            </w:r>
          </w:p>
          <w:p w14:paraId="6484B179">
            <w:pPr>
              <w:jc w:val="both"/>
              <w:rPr>
                <w:rFonts w:eastAsia="Calibri"/>
                <w:sz w:val="28"/>
                <w:szCs w:val="22"/>
                <w:lang w:eastAsia="en-US"/>
              </w:rPr>
            </w:pPr>
            <w:r>
              <w:rPr>
                <w:rFonts w:eastAsia="Calibri"/>
                <w:sz w:val="28"/>
                <w:szCs w:val="22"/>
                <w:lang w:eastAsia="en-US"/>
              </w:rPr>
              <w:t xml:space="preserve">                                     1 пара</w:t>
            </w:r>
          </w:p>
          <w:p w14:paraId="1F6CD686">
            <w:pPr>
              <w:jc w:val="both"/>
              <w:rPr>
                <w:rFonts w:eastAsia="Calibri"/>
                <w:sz w:val="28"/>
                <w:szCs w:val="22"/>
                <w:lang w:eastAsia="en-US"/>
              </w:rPr>
            </w:pPr>
            <w:r>
              <w:rPr>
                <w:rFonts w:eastAsia="Calibri"/>
                <w:sz w:val="28"/>
                <w:szCs w:val="22"/>
                <w:lang w:eastAsia="en-US"/>
              </w:rPr>
              <w:t>12 пар</w:t>
            </w:r>
          </w:p>
        </w:tc>
      </w:tr>
      <w:tr w14:paraId="60E6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1C6F9C52">
            <w:pPr>
              <w:jc w:val="both"/>
              <w:rPr>
                <w:rFonts w:eastAsia="Calibri"/>
                <w:sz w:val="28"/>
                <w:szCs w:val="22"/>
                <w:lang w:eastAsia="en-US"/>
              </w:rPr>
            </w:pPr>
            <w:r>
              <w:rPr>
                <w:rFonts w:eastAsia="Calibri"/>
                <w:sz w:val="28"/>
                <w:szCs w:val="22"/>
                <w:lang w:eastAsia="en-US"/>
              </w:rPr>
              <w:t>171</w:t>
            </w:r>
          </w:p>
        </w:tc>
        <w:tc>
          <w:tcPr>
            <w:tcW w:w="1767" w:type="dxa"/>
            <w:tcBorders>
              <w:top w:val="single" w:color="auto" w:sz="4" w:space="0"/>
              <w:left w:val="single" w:color="auto" w:sz="4" w:space="0"/>
              <w:bottom w:val="single" w:color="auto" w:sz="4" w:space="0"/>
              <w:right w:val="single" w:color="auto" w:sz="4" w:space="0"/>
            </w:tcBorders>
          </w:tcPr>
          <w:p w14:paraId="583F0F57">
            <w:pPr>
              <w:jc w:val="both"/>
              <w:rPr>
                <w:rFonts w:eastAsia="Calibri"/>
                <w:sz w:val="28"/>
                <w:szCs w:val="22"/>
                <w:lang w:eastAsia="en-US"/>
              </w:rPr>
            </w:pPr>
            <w:r>
              <w:rPr>
                <w:rFonts w:eastAsia="Calibri"/>
                <w:sz w:val="28"/>
                <w:szCs w:val="22"/>
                <w:lang w:eastAsia="en-US"/>
              </w:rPr>
              <w:t>Уборщик служебных помещений</w:t>
            </w:r>
          </w:p>
        </w:tc>
        <w:tc>
          <w:tcPr>
            <w:tcW w:w="4411" w:type="dxa"/>
            <w:tcBorders>
              <w:top w:val="single" w:color="auto" w:sz="4" w:space="0"/>
              <w:left w:val="single" w:color="auto" w:sz="4" w:space="0"/>
              <w:bottom w:val="single" w:color="auto" w:sz="4" w:space="0"/>
              <w:right w:val="single" w:color="auto" w:sz="4" w:space="0"/>
            </w:tcBorders>
          </w:tcPr>
          <w:p w14:paraId="70A25933">
            <w:pPr>
              <w:jc w:val="both"/>
              <w:rPr>
                <w:rFonts w:eastAsia="Calibri"/>
                <w:sz w:val="28"/>
                <w:szCs w:val="22"/>
                <w:lang w:eastAsia="en-US"/>
              </w:rPr>
            </w:pPr>
            <w:r>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418897FF">
            <w:pPr>
              <w:jc w:val="both"/>
              <w:rPr>
                <w:rFonts w:eastAsia="Calibri"/>
                <w:sz w:val="28"/>
                <w:szCs w:val="22"/>
                <w:lang w:eastAsia="en-US"/>
              </w:rPr>
            </w:pPr>
            <w:r>
              <w:rPr>
                <w:rFonts w:eastAsia="Calibri"/>
                <w:sz w:val="28"/>
                <w:szCs w:val="22"/>
                <w:lang w:eastAsia="en-US"/>
              </w:rPr>
              <w:t>1 шт.</w:t>
            </w:r>
          </w:p>
          <w:p w14:paraId="6D630DFE">
            <w:pPr>
              <w:jc w:val="both"/>
              <w:rPr>
                <w:rFonts w:eastAsia="Calibri"/>
                <w:sz w:val="28"/>
                <w:szCs w:val="22"/>
                <w:lang w:eastAsia="en-US"/>
              </w:rPr>
            </w:pPr>
            <w:r>
              <w:rPr>
                <w:rFonts w:eastAsia="Calibri"/>
                <w:sz w:val="28"/>
                <w:szCs w:val="22"/>
                <w:lang w:eastAsia="en-US"/>
              </w:rPr>
              <w:t xml:space="preserve">                                     1 шт.</w:t>
            </w:r>
          </w:p>
          <w:p w14:paraId="0502E126">
            <w:pPr>
              <w:jc w:val="both"/>
              <w:rPr>
                <w:rFonts w:eastAsia="Calibri"/>
                <w:sz w:val="28"/>
                <w:szCs w:val="22"/>
                <w:lang w:eastAsia="en-US"/>
              </w:rPr>
            </w:pPr>
            <w:r>
              <w:rPr>
                <w:rFonts w:eastAsia="Calibri"/>
                <w:sz w:val="28"/>
                <w:szCs w:val="22"/>
                <w:lang w:eastAsia="en-US"/>
              </w:rPr>
              <w:t xml:space="preserve">                                     6 пар                           12 пар</w:t>
            </w:r>
          </w:p>
        </w:tc>
      </w:tr>
    </w:tbl>
    <w:p w14:paraId="6BE19E88">
      <w:pPr>
        <w:jc w:val="both"/>
        <w:rPr>
          <w:rFonts w:eastAsia="Calibri"/>
          <w:bCs/>
          <w:color w:val="000080"/>
          <w:sz w:val="28"/>
          <w:szCs w:val="22"/>
          <w:lang w:eastAsia="en-US"/>
        </w:rPr>
      </w:pPr>
    </w:p>
    <w:p w14:paraId="3735AA6A">
      <w:pPr>
        <w:jc w:val="both"/>
        <w:rPr>
          <w:rFonts w:eastAsia="Calibri"/>
          <w:bCs/>
          <w:sz w:val="28"/>
          <w:szCs w:val="22"/>
          <w:lang w:eastAsia="en-US"/>
        </w:rPr>
      </w:pPr>
      <w:r>
        <w:rPr>
          <w:rFonts w:eastAsia="Calibri"/>
          <w:bCs/>
          <w:sz w:val="28"/>
          <w:szCs w:val="22"/>
          <w:lang w:eastAsia="en-US"/>
        </w:rPr>
        <w:t>Основание – приложение к приказу Министерства труда и социальной защиты РФ от 9 декабря 2014 года № 997н.</w:t>
      </w:r>
    </w:p>
    <w:p w14:paraId="3FAF3985">
      <w:pPr>
        <w:jc w:val="both"/>
        <w:rPr>
          <w:rFonts w:eastAsia="Calibri"/>
          <w:sz w:val="28"/>
          <w:szCs w:val="22"/>
          <w:lang w:eastAsia="en-US"/>
        </w:rPr>
      </w:pPr>
    </w:p>
    <w:tbl>
      <w:tblPr>
        <w:tblStyle w:val="12"/>
        <w:tblW w:w="9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714"/>
        <w:gridCol w:w="4259"/>
        <w:gridCol w:w="2480"/>
      </w:tblGrid>
      <w:tr w14:paraId="76F5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tcPr>
          <w:p w14:paraId="6DAEDF01">
            <w:pPr>
              <w:jc w:val="both"/>
              <w:rPr>
                <w:rFonts w:eastAsia="Calibri"/>
                <w:sz w:val="28"/>
                <w:szCs w:val="22"/>
                <w:lang w:eastAsia="en-US"/>
              </w:rPr>
            </w:pPr>
            <w:r>
              <w:rPr>
                <w:rFonts w:eastAsia="Calibri"/>
                <w:sz w:val="28"/>
                <w:szCs w:val="22"/>
                <w:lang w:eastAsia="en-US"/>
              </w:rPr>
              <w:t>N п/п</w:t>
            </w:r>
          </w:p>
        </w:tc>
        <w:tc>
          <w:tcPr>
            <w:tcW w:w="1715" w:type="dxa"/>
            <w:tcBorders>
              <w:top w:val="single" w:color="auto" w:sz="4" w:space="0"/>
              <w:left w:val="single" w:color="auto" w:sz="4" w:space="0"/>
              <w:bottom w:val="single" w:color="auto" w:sz="4" w:space="0"/>
              <w:right w:val="single" w:color="auto" w:sz="4" w:space="0"/>
            </w:tcBorders>
          </w:tcPr>
          <w:p w14:paraId="4EF9A3E2">
            <w:pPr>
              <w:jc w:val="both"/>
              <w:rPr>
                <w:rFonts w:eastAsia="Calibri"/>
                <w:sz w:val="28"/>
                <w:szCs w:val="22"/>
                <w:lang w:eastAsia="en-US"/>
              </w:rPr>
            </w:pPr>
            <w:r>
              <w:rPr>
                <w:rFonts w:eastAsia="Calibri"/>
                <w:sz w:val="28"/>
                <w:szCs w:val="22"/>
                <w:lang w:eastAsia="en-US"/>
              </w:rPr>
              <w:t>Наименование профессии (должности)</w:t>
            </w:r>
          </w:p>
        </w:tc>
        <w:tc>
          <w:tcPr>
            <w:tcW w:w="4356" w:type="dxa"/>
            <w:tcBorders>
              <w:top w:val="single" w:color="auto" w:sz="4" w:space="0"/>
              <w:left w:val="single" w:color="auto" w:sz="4" w:space="0"/>
              <w:bottom w:val="single" w:color="auto" w:sz="4" w:space="0"/>
              <w:right w:val="single" w:color="auto" w:sz="4" w:space="0"/>
            </w:tcBorders>
          </w:tcPr>
          <w:p w14:paraId="083953C3">
            <w:pPr>
              <w:jc w:val="both"/>
              <w:rPr>
                <w:rFonts w:eastAsia="Calibri"/>
                <w:sz w:val="28"/>
                <w:szCs w:val="22"/>
                <w:lang w:eastAsia="en-US"/>
              </w:rPr>
            </w:pPr>
            <w:r>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color="auto" w:sz="4" w:space="0"/>
              <w:left w:val="single" w:color="auto" w:sz="4" w:space="0"/>
              <w:bottom w:val="single" w:color="auto" w:sz="4" w:space="0"/>
              <w:right w:val="single" w:color="auto" w:sz="4" w:space="0"/>
            </w:tcBorders>
          </w:tcPr>
          <w:p w14:paraId="6D2F066F">
            <w:pPr>
              <w:jc w:val="both"/>
              <w:rPr>
                <w:rFonts w:eastAsia="Calibri"/>
                <w:sz w:val="28"/>
                <w:szCs w:val="22"/>
                <w:lang w:eastAsia="en-US"/>
              </w:rPr>
            </w:pPr>
            <w:r>
              <w:rPr>
                <w:rFonts w:eastAsia="Calibri"/>
                <w:sz w:val="28"/>
                <w:szCs w:val="22"/>
                <w:lang w:eastAsia="en-US"/>
              </w:rPr>
              <w:t>Норма выдачи на год (штуки, пары, комплекты)</w:t>
            </w:r>
          </w:p>
        </w:tc>
      </w:tr>
      <w:tr w14:paraId="6C03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tcPr>
          <w:p w14:paraId="392A2172">
            <w:pPr>
              <w:jc w:val="both"/>
              <w:rPr>
                <w:rFonts w:eastAsia="Calibri"/>
                <w:sz w:val="28"/>
                <w:szCs w:val="22"/>
                <w:lang w:eastAsia="en-US"/>
              </w:rPr>
            </w:pPr>
            <w:r>
              <w:rPr>
                <w:rFonts w:eastAsia="Calibri"/>
                <w:sz w:val="28"/>
                <w:szCs w:val="22"/>
                <w:lang w:eastAsia="en-US"/>
              </w:rPr>
              <w:t>1</w:t>
            </w:r>
          </w:p>
        </w:tc>
        <w:tc>
          <w:tcPr>
            <w:tcW w:w="1715" w:type="dxa"/>
            <w:tcBorders>
              <w:top w:val="single" w:color="auto" w:sz="4" w:space="0"/>
              <w:left w:val="single" w:color="auto" w:sz="4" w:space="0"/>
              <w:bottom w:val="single" w:color="auto" w:sz="4" w:space="0"/>
              <w:right w:val="single" w:color="auto" w:sz="4" w:space="0"/>
            </w:tcBorders>
          </w:tcPr>
          <w:p w14:paraId="03211204">
            <w:pPr>
              <w:jc w:val="both"/>
              <w:rPr>
                <w:rFonts w:eastAsia="Calibri"/>
                <w:sz w:val="28"/>
                <w:szCs w:val="22"/>
                <w:lang w:eastAsia="en-US"/>
              </w:rPr>
            </w:pPr>
            <w:r>
              <w:rPr>
                <w:rFonts w:eastAsia="Calibri"/>
                <w:sz w:val="28"/>
                <w:szCs w:val="22"/>
                <w:lang w:eastAsia="en-US"/>
              </w:rPr>
              <w:t>2</w:t>
            </w:r>
          </w:p>
        </w:tc>
        <w:tc>
          <w:tcPr>
            <w:tcW w:w="4356" w:type="dxa"/>
            <w:tcBorders>
              <w:top w:val="single" w:color="auto" w:sz="4" w:space="0"/>
              <w:left w:val="single" w:color="auto" w:sz="4" w:space="0"/>
              <w:bottom w:val="single" w:color="auto" w:sz="4" w:space="0"/>
              <w:right w:val="single" w:color="auto" w:sz="4" w:space="0"/>
            </w:tcBorders>
          </w:tcPr>
          <w:p w14:paraId="4C4B4363">
            <w:pPr>
              <w:jc w:val="both"/>
              <w:rPr>
                <w:rFonts w:eastAsia="Calibri"/>
                <w:sz w:val="28"/>
                <w:szCs w:val="22"/>
                <w:lang w:eastAsia="en-US"/>
              </w:rPr>
            </w:pPr>
            <w:r>
              <w:rPr>
                <w:rFonts w:eastAsia="Calibri"/>
                <w:sz w:val="28"/>
                <w:szCs w:val="22"/>
                <w:lang w:eastAsia="en-US"/>
              </w:rPr>
              <w:t>3</w:t>
            </w:r>
          </w:p>
        </w:tc>
        <w:tc>
          <w:tcPr>
            <w:tcW w:w="2511" w:type="dxa"/>
            <w:tcBorders>
              <w:top w:val="single" w:color="auto" w:sz="4" w:space="0"/>
              <w:left w:val="single" w:color="auto" w:sz="4" w:space="0"/>
              <w:bottom w:val="single" w:color="auto" w:sz="4" w:space="0"/>
              <w:right w:val="single" w:color="auto" w:sz="4" w:space="0"/>
            </w:tcBorders>
          </w:tcPr>
          <w:p w14:paraId="52AE49B7">
            <w:pPr>
              <w:jc w:val="both"/>
              <w:rPr>
                <w:rFonts w:eastAsia="Calibri"/>
                <w:sz w:val="28"/>
                <w:szCs w:val="22"/>
                <w:lang w:eastAsia="en-US"/>
              </w:rPr>
            </w:pPr>
            <w:r>
              <w:rPr>
                <w:rFonts w:eastAsia="Calibri"/>
                <w:sz w:val="28"/>
                <w:szCs w:val="22"/>
                <w:lang w:eastAsia="en-US"/>
              </w:rPr>
              <w:t>4</w:t>
            </w:r>
          </w:p>
        </w:tc>
      </w:tr>
      <w:tr w14:paraId="671D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tcPr>
          <w:p w14:paraId="0226B906">
            <w:pPr>
              <w:jc w:val="both"/>
              <w:rPr>
                <w:rFonts w:eastAsia="Calibri"/>
                <w:sz w:val="28"/>
                <w:szCs w:val="22"/>
                <w:lang w:eastAsia="en-US"/>
              </w:rPr>
            </w:pPr>
            <w:r>
              <w:rPr>
                <w:rFonts w:eastAsia="Calibri"/>
                <w:sz w:val="28"/>
                <w:szCs w:val="22"/>
                <w:lang w:eastAsia="en-US"/>
              </w:rPr>
              <w:t>П.3.1.9.</w:t>
            </w:r>
          </w:p>
        </w:tc>
        <w:tc>
          <w:tcPr>
            <w:tcW w:w="1715" w:type="dxa"/>
            <w:tcBorders>
              <w:top w:val="single" w:color="auto" w:sz="4" w:space="0"/>
              <w:left w:val="single" w:color="auto" w:sz="4" w:space="0"/>
              <w:bottom w:val="single" w:color="auto" w:sz="4" w:space="0"/>
              <w:right w:val="single" w:color="auto" w:sz="4" w:space="0"/>
            </w:tcBorders>
          </w:tcPr>
          <w:p w14:paraId="5C1E45C4">
            <w:pPr>
              <w:jc w:val="both"/>
              <w:rPr>
                <w:rFonts w:eastAsia="Calibri"/>
                <w:sz w:val="28"/>
                <w:szCs w:val="22"/>
                <w:lang w:eastAsia="en-US"/>
              </w:rPr>
            </w:pPr>
            <w:r>
              <w:rPr>
                <w:rFonts w:eastAsia="Calibri"/>
                <w:sz w:val="28"/>
                <w:szCs w:val="22"/>
                <w:lang w:eastAsia="en-US"/>
              </w:rPr>
              <w:t>Младший воспитатель</w:t>
            </w:r>
          </w:p>
        </w:tc>
        <w:tc>
          <w:tcPr>
            <w:tcW w:w="4356" w:type="dxa"/>
            <w:tcBorders>
              <w:top w:val="single" w:color="auto" w:sz="4" w:space="0"/>
              <w:left w:val="single" w:color="auto" w:sz="4" w:space="0"/>
              <w:bottom w:val="single" w:color="auto" w:sz="4" w:space="0"/>
              <w:right w:val="single" w:color="auto" w:sz="4" w:space="0"/>
            </w:tcBorders>
          </w:tcPr>
          <w:p w14:paraId="32F8C2E0">
            <w:pPr>
              <w:jc w:val="both"/>
              <w:rPr>
                <w:rFonts w:eastAsia="Calibri"/>
                <w:sz w:val="28"/>
                <w:szCs w:val="22"/>
                <w:lang w:eastAsia="en-US"/>
              </w:rPr>
            </w:pPr>
            <w:r>
              <w:rPr>
                <w:rFonts w:eastAsia="Calibri"/>
                <w:sz w:val="28"/>
                <w:szCs w:val="22"/>
                <w:lang w:eastAsia="en-US"/>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color="auto" w:sz="4" w:space="0"/>
              <w:left w:val="single" w:color="auto" w:sz="4" w:space="0"/>
              <w:bottom w:val="single" w:color="auto" w:sz="4" w:space="0"/>
              <w:right w:val="single" w:color="auto" w:sz="4" w:space="0"/>
            </w:tcBorders>
          </w:tcPr>
          <w:p w14:paraId="58B8BC0F">
            <w:pPr>
              <w:jc w:val="both"/>
              <w:rPr>
                <w:rFonts w:eastAsia="Calibri"/>
                <w:sz w:val="28"/>
                <w:szCs w:val="22"/>
                <w:lang w:eastAsia="en-US"/>
              </w:rPr>
            </w:pPr>
            <w:r>
              <w:rPr>
                <w:rFonts w:eastAsia="Calibri"/>
                <w:sz w:val="28"/>
                <w:szCs w:val="22"/>
                <w:lang w:eastAsia="en-US"/>
              </w:rPr>
              <w:t>2 шт.</w:t>
            </w:r>
          </w:p>
          <w:p w14:paraId="265EB471">
            <w:pPr>
              <w:jc w:val="both"/>
              <w:rPr>
                <w:rFonts w:eastAsia="Calibri"/>
                <w:sz w:val="28"/>
                <w:szCs w:val="22"/>
                <w:lang w:eastAsia="en-US"/>
              </w:rPr>
            </w:pPr>
            <w:r>
              <w:rPr>
                <w:rFonts w:eastAsia="Calibri"/>
                <w:sz w:val="28"/>
                <w:szCs w:val="22"/>
                <w:lang w:eastAsia="en-US"/>
              </w:rPr>
              <w:t xml:space="preserve">2 шт.                              2 шт.                            2 шт.                             </w:t>
            </w:r>
          </w:p>
        </w:tc>
      </w:tr>
    </w:tbl>
    <w:p w14:paraId="6E07737C">
      <w:pPr>
        <w:jc w:val="both"/>
        <w:rPr>
          <w:rFonts w:eastAsia="Calibri"/>
          <w:bCs/>
          <w:color w:val="26282F"/>
          <w:sz w:val="28"/>
          <w:szCs w:val="22"/>
          <w:lang w:eastAsia="en-US"/>
        </w:rPr>
      </w:pPr>
    </w:p>
    <w:p w14:paraId="00ECB80E">
      <w:pPr>
        <w:jc w:val="both"/>
        <w:rPr>
          <w:rFonts w:eastAsia="Calibri"/>
          <w:bCs/>
          <w:color w:val="26282F"/>
          <w:sz w:val="28"/>
          <w:szCs w:val="22"/>
          <w:lang w:eastAsia="en-US"/>
        </w:rPr>
      </w:pPr>
      <w:r>
        <w:rPr>
          <w:rFonts w:eastAsia="Calibri"/>
          <w:bCs/>
          <w:color w:val="26282F"/>
          <w:sz w:val="28"/>
          <w:szCs w:val="22"/>
          <w:lang w:eastAsia="en-US"/>
        </w:rPr>
        <w:t>Основание – СанПиН 1.2.3685 - 21</w:t>
      </w:r>
    </w:p>
    <w:p w14:paraId="13E64FFE">
      <w:pPr>
        <w:jc w:val="both"/>
        <w:rPr>
          <w:rFonts w:eastAsia="Calibri"/>
          <w:bCs/>
          <w:sz w:val="28"/>
          <w:szCs w:val="22"/>
          <w:lang w:eastAsia="en-US"/>
        </w:rPr>
      </w:pPr>
    </w:p>
    <w:p w14:paraId="0AAA3E02">
      <w:pPr>
        <w:jc w:val="both"/>
        <w:rPr>
          <w:rFonts w:eastAsia="Calibri"/>
          <w:sz w:val="28"/>
          <w:szCs w:val="22"/>
          <w:lang w:eastAsia="en-US"/>
        </w:rPr>
      </w:pPr>
    </w:p>
    <w:p w14:paraId="6F94B8BE">
      <w:pPr>
        <w:rPr>
          <w:rFonts w:eastAsia="Calibri"/>
          <w:szCs w:val="22"/>
          <w:lang w:eastAsia="en-US"/>
        </w:rPr>
      </w:pPr>
      <w:r>
        <w:rPr>
          <w:rFonts w:eastAsia="Calibri"/>
          <w:szCs w:val="22"/>
          <w:lang w:eastAsia="en-US"/>
        </w:rPr>
        <w:t xml:space="preserve">                                                                                                                      </w:t>
      </w:r>
    </w:p>
    <w:p w14:paraId="57FE6102">
      <w:pPr>
        <w:rPr>
          <w:rFonts w:eastAsia="Calibri"/>
          <w:szCs w:val="22"/>
          <w:lang w:eastAsia="en-US"/>
        </w:rPr>
      </w:pPr>
    </w:p>
    <w:p w14:paraId="0E909970">
      <w:pPr>
        <w:rPr>
          <w:rFonts w:eastAsia="Calibri"/>
          <w:szCs w:val="22"/>
          <w:lang w:eastAsia="en-US"/>
        </w:rPr>
      </w:pPr>
    </w:p>
    <w:p w14:paraId="46D98D94">
      <w:pPr>
        <w:rPr>
          <w:rFonts w:eastAsia="Calibri"/>
          <w:szCs w:val="22"/>
          <w:lang w:eastAsia="en-US"/>
        </w:rPr>
      </w:pPr>
    </w:p>
    <w:p w14:paraId="496AE63C">
      <w:pPr>
        <w:rPr>
          <w:rFonts w:eastAsia="Calibri"/>
          <w:szCs w:val="22"/>
          <w:lang w:eastAsia="en-US"/>
        </w:rPr>
      </w:pPr>
    </w:p>
    <w:p w14:paraId="07462DE5">
      <w:pPr>
        <w:rPr>
          <w:rFonts w:eastAsia="Calibri"/>
          <w:szCs w:val="22"/>
          <w:lang w:eastAsia="en-US"/>
        </w:rPr>
      </w:pPr>
    </w:p>
    <w:p w14:paraId="42CE66AF">
      <w:pPr>
        <w:rPr>
          <w:rFonts w:eastAsia="Calibri"/>
          <w:szCs w:val="22"/>
          <w:lang w:eastAsia="en-US"/>
        </w:rPr>
      </w:pPr>
    </w:p>
    <w:p w14:paraId="4E249B33">
      <w:pPr>
        <w:rPr>
          <w:rFonts w:eastAsia="Calibri"/>
          <w:szCs w:val="22"/>
          <w:lang w:eastAsia="en-US"/>
        </w:rPr>
      </w:pPr>
    </w:p>
    <w:p w14:paraId="2753F524">
      <w:pPr>
        <w:rPr>
          <w:rFonts w:eastAsia="Calibri"/>
          <w:szCs w:val="22"/>
          <w:lang w:eastAsia="en-US"/>
        </w:rPr>
      </w:pPr>
    </w:p>
    <w:p w14:paraId="1AE40434">
      <w:pPr>
        <w:rPr>
          <w:rFonts w:eastAsia="Calibri"/>
          <w:szCs w:val="22"/>
          <w:lang w:eastAsia="en-US"/>
        </w:rPr>
      </w:pPr>
    </w:p>
    <w:p w14:paraId="527E25B5">
      <w:pPr>
        <w:rPr>
          <w:rFonts w:eastAsia="Calibri"/>
          <w:szCs w:val="22"/>
          <w:lang w:eastAsia="en-US"/>
        </w:rPr>
      </w:pPr>
      <w:r>
        <w:rPr>
          <w:rFonts w:eastAsia="Calibri"/>
          <w:szCs w:val="22"/>
          <w:lang w:eastAsia="en-US"/>
        </w:rPr>
        <w:t xml:space="preserve">                                                                                                                      </w:t>
      </w:r>
    </w:p>
    <w:p w14:paraId="1261A1B1">
      <w:pPr>
        <w:rPr>
          <w:rFonts w:eastAsia="Calibri"/>
          <w:szCs w:val="22"/>
          <w:lang w:eastAsia="en-US"/>
        </w:rPr>
      </w:pPr>
    </w:p>
    <w:p w14:paraId="757D63D2">
      <w:pPr>
        <w:rPr>
          <w:rFonts w:eastAsia="Calibri"/>
          <w:szCs w:val="22"/>
          <w:lang w:eastAsia="en-US"/>
        </w:rPr>
      </w:pPr>
    </w:p>
    <w:p w14:paraId="51D32869">
      <w:pPr>
        <w:rPr>
          <w:rFonts w:eastAsia="Calibri"/>
          <w:szCs w:val="22"/>
          <w:lang w:eastAsia="en-US"/>
        </w:rPr>
      </w:pPr>
    </w:p>
    <w:p w14:paraId="7C790808">
      <w:pPr>
        <w:rPr>
          <w:rFonts w:eastAsia="Calibri"/>
          <w:szCs w:val="22"/>
          <w:lang w:eastAsia="en-US"/>
        </w:rPr>
      </w:pPr>
    </w:p>
    <w:p w14:paraId="0536B92D">
      <w:pPr>
        <w:rPr>
          <w:rFonts w:eastAsia="Calibri"/>
          <w:szCs w:val="22"/>
          <w:lang w:eastAsia="en-US"/>
        </w:rPr>
      </w:pPr>
    </w:p>
    <w:p w14:paraId="094AB8FB">
      <w:pPr>
        <w:rPr>
          <w:rFonts w:eastAsia="Calibri"/>
          <w:szCs w:val="22"/>
          <w:lang w:eastAsia="en-US"/>
        </w:rPr>
      </w:pPr>
    </w:p>
    <w:p w14:paraId="3534DF59">
      <w:pPr>
        <w:rPr>
          <w:rFonts w:eastAsia="Calibri"/>
          <w:szCs w:val="22"/>
          <w:lang w:eastAsia="en-US"/>
        </w:rPr>
      </w:pPr>
    </w:p>
    <w:p w14:paraId="63DD9AF3">
      <w:pPr>
        <w:ind w:firstLine="6360" w:firstLineChars="2650"/>
        <w:rPr>
          <w:rFonts w:eastAsia="Calibri"/>
          <w:szCs w:val="22"/>
          <w:lang w:eastAsia="en-US"/>
        </w:rPr>
      </w:pPr>
      <w:r>
        <w:rPr>
          <w:rFonts w:eastAsia="Calibri"/>
          <w:szCs w:val="22"/>
          <w:lang w:eastAsia="en-US"/>
        </w:rPr>
        <w:t xml:space="preserve"> Приложение № 10</w:t>
      </w:r>
    </w:p>
    <w:p w14:paraId="3093CDF1">
      <w:pPr>
        <w:jc w:val="center"/>
        <w:rPr>
          <w:rFonts w:eastAsia="Calibri"/>
          <w:szCs w:val="22"/>
          <w:lang w:eastAsia="en-US"/>
        </w:rPr>
      </w:pPr>
      <w:r>
        <w:rPr>
          <w:rFonts w:eastAsia="Calibri"/>
          <w:szCs w:val="22"/>
          <w:lang w:eastAsia="en-US"/>
        </w:rPr>
        <w:t xml:space="preserve">                                                                                              к Коллективному договору</w:t>
      </w:r>
    </w:p>
    <w:p w14:paraId="5D40A6B0">
      <w:pPr>
        <w:jc w:val="both"/>
        <w:rPr>
          <w:rFonts w:eastAsia="Calibri"/>
          <w:szCs w:val="22"/>
          <w:lang w:eastAsia="en-US"/>
        </w:rPr>
      </w:pPr>
    </w:p>
    <w:tbl>
      <w:tblPr>
        <w:tblStyle w:val="12"/>
        <w:tblW w:w="0" w:type="auto"/>
        <w:tblInd w:w="0" w:type="dxa"/>
        <w:tblLayout w:type="autofit"/>
        <w:tblCellMar>
          <w:top w:w="0" w:type="dxa"/>
          <w:left w:w="108" w:type="dxa"/>
          <w:bottom w:w="0" w:type="dxa"/>
          <w:right w:w="108" w:type="dxa"/>
        </w:tblCellMar>
      </w:tblPr>
      <w:tblGrid>
        <w:gridCol w:w="5061"/>
        <w:gridCol w:w="4510"/>
      </w:tblGrid>
      <w:tr w14:paraId="774B7A4C">
        <w:tblPrEx>
          <w:tblCellMar>
            <w:top w:w="0" w:type="dxa"/>
            <w:left w:w="108" w:type="dxa"/>
            <w:bottom w:w="0" w:type="dxa"/>
            <w:right w:w="108" w:type="dxa"/>
          </w:tblCellMar>
        </w:tblPrEx>
        <w:tc>
          <w:tcPr>
            <w:tcW w:w="5061" w:type="dxa"/>
          </w:tcPr>
          <w:p w14:paraId="722A8B6F">
            <w:pPr>
              <w:jc w:val="both"/>
              <w:rPr>
                <w:rFonts w:eastAsia="Calibri"/>
                <w:sz w:val="20"/>
                <w:szCs w:val="20"/>
                <w:lang w:eastAsia="en-US"/>
              </w:rPr>
            </w:pPr>
            <w:r>
              <w:rPr>
                <w:rFonts w:eastAsia="Calibri"/>
                <w:sz w:val="20"/>
                <w:szCs w:val="20"/>
                <w:lang w:eastAsia="en-US"/>
              </w:rPr>
              <w:t xml:space="preserve">«СОГЛАСОВАНО» </w:t>
            </w:r>
          </w:p>
          <w:p w14:paraId="66070A03">
            <w:pPr>
              <w:jc w:val="both"/>
              <w:rPr>
                <w:rFonts w:eastAsia="Calibri"/>
                <w:sz w:val="20"/>
                <w:szCs w:val="20"/>
                <w:lang w:eastAsia="en-US"/>
              </w:rPr>
            </w:pPr>
            <w:r>
              <w:rPr>
                <w:rFonts w:eastAsia="Calibri"/>
                <w:sz w:val="20"/>
                <w:szCs w:val="20"/>
                <w:lang w:eastAsia="en-US"/>
              </w:rPr>
              <w:t>Профсоюзный комитет</w:t>
            </w:r>
          </w:p>
          <w:p w14:paraId="30D8FB43">
            <w:pPr>
              <w:jc w:val="both"/>
              <w:rPr>
                <w:rFonts w:eastAsia="Calibri"/>
                <w:sz w:val="20"/>
                <w:szCs w:val="20"/>
                <w:lang w:eastAsia="en-US"/>
              </w:rPr>
            </w:pPr>
            <w:r>
              <w:rPr>
                <w:rFonts w:eastAsia="Calibri"/>
                <w:sz w:val="20"/>
                <w:szCs w:val="20"/>
                <w:lang w:eastAsia="en-US"/>
              </w:rPr>
              <w:t>МБДОУ «Детский сад №6 «Теремок»</w:t>
            </w:r>
          </w:p>
          <w:p w14:paraId="277F4C39">
            <w:pPr>
              <w:jc w:val="both"/>
              <w:rPr>
                <w:rFonts w:eastAsia="Calibri"/>
                <w:sz w:val="20"/>
                <w:szCs w:val="20"/>
                <w:lang w:eastAsia="en-US"/>
              </w:rPr>
            </w:pPr>
            <w:r>
              <w:rPr>
                <w:rFonts w:eastAsia="Calibri"/>
                <w:sz w:val="20"/>
                <w:szCs w:val="20"/>
                <w:lang w:eastAsia="en-US"/>
              </w:rPr>
              <w:t xml:space="preserve">Председатель первичной </w:t>
            </w:r>
          </w:p>
          <w:p w14:paraId="6A7D4832">
            <w:pPr>
              <w:jc w:val="both"/>
              <w:rPr>
                <w:rFonts w:eastAsia="Calibri"/>
                <w:sz w:val="20"/>
                <w:szCs w:val="20"/>
                <w:lang w:eastAsia="en-US"/>
              </w:rPr>
            </w:pPr>
            <w:r>
              <w:rPr>
                <w:rFonts w:eastAsia="Calibri"/>
                <w:sz w:val="20"/>
                <w:szCs w:val="20"/>
                <w:lang w:eastAsia="en-US"/>
              </w:rPr>
              <w:t>профсоюзной организации</w:t>
            </w:r>
          </w:p>
          <w:p w14:paraId="7DADB55C">
            <w:pPr>
              <w:jc w:val="both"/>
              <w:rPr>
                <w:rFonts w:eastAsia="Calibri"/>
                <w:i/>
                <w:iCs/>
                <w:sz w:val="20"/>
                <w:szCs w:val="20"/>
                <w:lang w:eastAsia="en-US"/>
              </w:rPr>
            </w:pPr>
            <w:r>
              <w:rPr>
                <w:rFonts w:eastAsia="Calibri"/>
                <w:i/>
                <w:iCs/>
                <w:sz w:val="20"/>
                <w:szCs w:val="20"/>
                <w:lang w:eastAsia="en-US"/>
              </w:rPr>
              <w:t xml:space="preserve">(подпись)   </w:t>
            </w:r>
            <w:r>
              <w:rPr>
                <w:rFonts w:eastAsia="Calibri"/>
                <w:i/>
                <w:iCs/>
                <w:sz w:val="20"/>
                <w:szCs w:val="20"/>
                <w:lang w:eastAsia="en-US"/>
              </w:rPr>
              <w:tab/>
            </w:r>
            <w:r>
              <w:rPr>
                <w:rFonts w:eastAsia="Calibri"/>
                <w:i/>
                <w:iCs/>
                <w:sz w:val="20"/>
                <w:szCs w:val="20"/>
                <w:lang w:eastAsia="en-US"/>
              </w:rPr>
              <w:t>(Зиатдинова И.М)</w:t>
            </w:r>
          </w:p>
        </w:tc>
        <w:tc>
          <w:tcPr>
            <w:tcW w:w="4510" w:type="dxa"/>
          </w:tcPr>
          <w:p w14:paraId="5792BCB4">
            <w:pPr>
              <w:jc w:val="both"/>
              <w:rPr>
                <w:rFonts w:eastAsia="Calibri"/>
                <w:sz w:val="20"/>
                <w:szCs w:val="20"/>
                <w:lang w:eastAsia="en-US"/>
              </w:rPr>
            </w:pPr>
            <w:r>
              <w:rPr>
                <w:rFonts w:eastAsia="Calibri"/>
                <w:sz w:val="20"/>
                <w:szCs w:val="20"/>
                <w:lang w:eastAsia="en-US"/>
              </w:rPr>
              <w:t xml:space="preserve">           «УТВЕРЖДАЮ»</w:t>
            </w:r>
          </w:p>
          <w:p w14:paraId="06B36EED">
            <w:pPr>
              <w:jc w:val="both"/>
              <w:rPr>
                <w:rFonts w:eastAsia="Calibri"/>
                <w:sz w:val="20"/>
                <w:szCs w:val="20"/>
                <w:lang w:eastAsia="en-US"/>
              </w:rPr>
            </w:pPr>
            <w:r>
              <w:rPr>
                <w:rFonts w:eastAsia="Calibri"/>
                <w:sz w:val="20"/>
                <w:szCs w:val="20"/>
                <w:lang w:eastAsia="en-US"/>
              </w:rPr>
              <w:t xml:space="preserve">               Руководитель</w:t>
            </w:r>
          </w:p>
          <w:p w14:paraId="1273B31A">
            <w:pPr>
              <w:jc w:val="both"/>
              <w:rPr>
                <w:rFonts w:eastAsia="Calibri"/>
                <w:sz w:val="20"/>
                <w:szCs w:val="20"/>
                <w:lang w:eastAsia="en-US"/>
              </w:rPr>
            </w:pPr>
            <w:r>
              <w:rPr>
                <w:rFonts w:eastAsia="Calibri"/>
                <w:sz w:val="20"/>
                <w:szCs w:val="20"/>
                <w:lang w:eastAsia="en-US"/>
              </w:rPr>
              <w:t>МБДОУ «Детский сад №6 «Теремок»</w:t>
            </w:r>
          </w:p>
          <w:p w14:paraId="3EA52785">
            <w:pPr>
              <w:jc w:val="both"/>
              <w:rPr>
                <w:rFonts w:eastAsia="Calibri"/>
                <w:sz w:val="20"/>
                <w:szCs w:val="20"/>
                <w:lang w:eastAsia="en-US"/>
              </w:rPr>
            </w:pPr>
            <w:r>
              <w:rPr>
                <w:rFonts w:eastAsia="Calibri"/>
                <w:sz w:val="20"/>
                <w:szCs w:val="20"/>
                <w:lang w:eastAsia="en-US"/>
              </w:rPr>
              <w:t>Приказ от</w:t>
            </w:r>
            <w:r>
              <w:rPr>
                <w:rFonts w:eastAsia="Calibri"/>
                <w:sz w:val="20"/>
                <w:szCs w:val="20"/>
                <w:lang w:eastAsia="en-US"/>
              </w:rPr>
              <w:tab/>
            </w:r>
            <w:r>
              <w:rPr>
                <w:rFonts w:eastAsia="Calibri"/>
                <w:sz w:val="20"/>
                <w:szCs w:val="20"/>
                <w:lang w:eastAsia="en-US"/>
              </w:rPr>
              <w:t xml:space="preserve">                 № ____</w:t>
            </w:r>
          </w:p>
          <w:p w14:paraId="65EB3272">
            <w:pPr>
              <w:jc w:val="both"/>
              <w:rPr>
                <w:rFonts w:eastAsia="Calibri"/>
                <w:i/>
                <w:iCs/>
                <w:sz w:val="20"/>
                <w:szCs w:val="20"/>
                <w:lang w:eastAsia="en-US"/>
              </w:rPr>
            </w:pPr>
            <w:r>
              <w:rPr>
                <w:rFonts w:eastAsia="Calibri"/>
                <w:i/>
                <w:iCs/>
                <w:sz w:val="20"/>
                <w:szCs w:val="20"/>
                <w:lang w:eastAsia="en-US"/>
              </w:rPr>
              <w:t xml:space="preserve">           (подпись)                         (Багаутдинова Г.З)</w:t>
            </w:r>
          </w:p>
          <w:p w14:paraId="43CCC2DB">
            <w:pPr>
              <w:jc w:val="both"/>
              <w:rPr>
                <w:rFonts w:eastAsia="Calibri"/>
                <w:sz w:val="20"/>
                <w:szCs w:val="20"/>
                <w:lang w:eastAsia="en-US"/>
              </w:rPr>
            </w:pPr>
            <w:r>
              <w:rPr>
                <w:rFonts w:eastAsia="Calibri"/>
                <w:sz w:val="20"/>
                <w:szCs w:val="20"/>
                <w:lang w:eastAsia="en-US"/>
              </w:rPr>
              <w:t>м.п.</w:t>
            </w:r>
          </w:p>
        </w:tc>
      </w:tr>
    </w:tbl>
    <w:p w14:paraId="25060A2A">
      <w:pPr>
        <w:jc w:val="both"/>
        <w:rPr>
          <w:rFonts w:eastAsia="Calibri"/>
          <w:b/>
          <w:color w:val="C00000"/>
          <w:sz w:val="28"/>
          <w:szCs w:val="22"/>
          <w:lang w:eastAsia="en-US"/>
        </w:rPr>
      </w:pPr>
    </w:p>
    <w:p w14:paraId="61C0B162">
      <w:pPr>
        <w:jc w:val="center"/>
        <w:rPr>
          <w:rFonts w:eastAsia="Calibri"/>
          <w:b/>
          <w:sz w:val="28"/>
          <w:szCs w:val="22"/>
          <w:lang w:eastAsia="en-US"/>
        </w:rPr>
      </w:pPr>
      <w:r>
        <w:rPr>
          <w:rFonts w:eastAsia="Calibri"/>
          <w:b/>
          <w:sz w:val="28"/>
          <w:szCs w:val="22"/>
          <w:lang w:eastAsia="en-US"/>
        </w:rPr>
        <w:t>Положение</w:t>
      </w:r>
    </w:p>
    <w:p w14:paraId="4EE47BA0">
      <w:pPr>
        <w:jc w:val="center"/>
        <w:rPr>
          <w:rFonts w:eastAsia="Calibri"/>
          <w:b/>
          <w:sz w:val="28"/>
          <w:szCs w:val="22"/>
          <w:lang w:eastAsia="en-US"/>
        </w:rPr>
      </w:pPr>
      <w:r>
        <w:rPr>
          <w:rFonts w:eastAsia="Calibri"/>
          <w:b/>
          <w:sz w:val="28"/>
          <w:szCs w:val="22"/>
          <w:lang w:eastAsia="en-US"/>
        </w:rPr>
        <w:t>об условиях оплаты труда работников МБДОУ №6 «Теремок»</w:t>
      </w:r>
    </w:p>
    <w:p w14:paraId="5E1DF976">
      <w:pPr>
        <w:jc w:val="both"/>
        <w:rPr>
          <w:rFonts w:eastAsia="Calibri"/>
          <w:b/>
          <w:sz w:val="28"/>
          <w:szCs w:val="22"/>
          <w:lang w:eastAsia="en-US"/>
        </w:rPr>
      </w:pPr>
    </w:p>
    <w:p w14:paraId="27C1B537">
      <w:pPr>
        <w:jc w:val="both"/>
        <w:rPr>
          <w:rFonts w:eastAsia="Calibri"/>
          <w:sz w:val="28"/>
          <w:szCs w:val="28"/>
          <w:lang w:eastAsia="en-US"/>
        </w:rPr>
      </w:pPr>
      <w:r>
        <w:rPr>
          <w:rFonts w:eastAsia="Calibri"/>
          <w:sz w:val="28"/>
          <w:szCs w:val="28"/>
          <w:lang w:eastAsia="en-US"/>
        </w:rPr>
        <w:t>I. Общие положения</w:t>
      </w:r>
    </w:p>
    <w:p w14:paraId="1AE6B5A1">
      <w:pPr>
        <w:jc w:val="both"/>
        <w:rPr>
          <w:rFonts w:eastAsia="Calibri"/>
          <w:sz w:val="28"/>
          <w:szCs w:val="28"/>
          <w:lang w:eastAsia="en-US"/>
        </w:rPr>
      </w:pPr>
    </w:p>
    <w:p w14:paraId="6C54A561">
      <w:pPr>
        <w:jc w:val="both"/>
        <w:rPr>
          <w:rFonts w:eastAsia="Calibri"/>
          <w:sz w:val="28"/>
          <w:szCs w:val="28"/>
          <w:lang w:eastAsia="en-US"/>
        </w:rPr>
      </w:pPr>
      <w:r>
        <w:rPr>
          <w:rFonts w:eastAsia="Calibri"/>
          <w:sz w:val="28"/>
          <w:szCs w:val="28"/>
          <w:lang w:eastAsia="en-US"/>
        </w:rPr>
        <w:t>1. Настоящее Положение об условиях оплаты труда работников МБДОУ №6 «Теремок» (далее – Положение) разработано на основе постановления Кабинета министров Республики Татарстан от 31.05.2018 г №412 «Об условиях оплаты труда работников государственных образовательных организаций», приказа Министерства здравоохранения Российской Федерации от 29.05.2008г. №248н «Об утверждении профессиональных квалификационных групп общеотраслевых профессий рабочих»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5CF27B6F">
      <w:pPr>
        <w:jc w:val="both"/>
        <w:rPr>
          <w:rFonts w:eastAsia="Calibri"/>
          <w:sz w:val="28"/>
          <w:szCs w:val="28"/>
          <w:lang w:eastAsia="en-US"/>
        </w:rPr>
      </w:pPr>
      <w:r>
        <w:rPr>
          <w:rFonts w:eastAsia="Calibri"/>
          <w:sz w:val="28"/>
          <w:szCs w:val="28"/>
          <w:lang w:eastAsia="en-US"/>
        </w:rPr>
        <w:t>2. В настоящем Положении используются следующие понятия и определения:</w:t>
      </w:r>
    </w:p>
    <w:p w14:paraId="4743C748">
      <w:pPr>
        <w:jc w:val="both"/>
        <w:rPr>
          <w:rFonts w:eastAsia="Calibri"/>
          <w:sz w:val="28"/>
          <w:szCs w:val="28"/>
          <w:lang w:eastAsia="en-US"/>
        </w:rPr>
      </w:pPr>
      <w:r>
        <w:rPr>
          <w:rFonts w:eastAsia="Calibri"/>
          <w:sz w:val="28"/>
          <w:szCs w:val="28"/>
          <w:lang w:eastAsia="en-US"/>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5928DA2">
      <w:pPr>
        <w:jc w:val="both"/>
        <w:rPr>
          <w:rFonts w:eastAsia="Calibri"/>
          <w:sz w:val="28"/>
          <w:szCs w:val="28"/>
          <w:lang w:eastAsia="en-US"/>
        </w:rPr>
      </w:pPr>
      <w:r>
        <w:rPr>
          <w:rFonts w:eastAsia="Calibri"/>
          <w:sz w:val="28"/>
          <w:szCs w:val="28"/>
          <w:lang w:eastAsia="en-US"/>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60855845">
      <w:pPr>
        <w:jc w:val="both"/>
        <w:rPr>
          <w:rFonts w:eastAsia="Calibri"/>
          <w:sz w:val="28"/>
          <w:szCs w:val="28"/>
          <w:lang w:eastAsia="en-US"/>
        </w:rPr>
      </w:pPr>
      <w:r>
        <w:rPr>
          <w:rFonts w:eastAsia="Calibri"/>
          <w:sz w:val="28"/>
          <w:szCs w:val="28"/>
          <w:lang w:eastAsia="en-US"/>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B5888A6">
      <w:pPr>
        <w:jc w:val="both"/>
        <w:rPr>
          <w:rFonts w:eastAsia="Calibri"/>
          <w:sz w:val="28"/>
          <w:szCs w:val="28"/>
          <w:lang w:eastAsia="en-US"/>
        </w:rPr>
      </w:pPr>
      <w:r>
        <w:rPr>
          <w:rFonts w:eastAsia="Calibri"/>
          <w:sz w:val="28"/>
          <w:szCs w:val="28"/>
          <w:lang w:eastAsia="en-US"/>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04CF11A">
      <w:pPr>
        <w:jc w:val="both"/>
        <w:rPr>
          <w:rFonts w:eastAsia="Calibri"/>
          <w:sz w:val="28"/>
          <w:szCs w:val="28"/>
          <w:lang w:eastAsia="en-US"/>
        </w:rPr>
      </w:pPr>
      <w:r>
        <w:rPr>
          <w:rFonts w:eastAsia="Calibri"/>
          <w:sz w:val="28"/>
          <w:szCs w:val="28"/>
          <w:lang w:eastAsia="en-US"/>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79861271">
      <w:pPr>
        <w:jc w:val="both"/>
        <w:rPr>
          <w:rFonts w:eastAsia="Calibri"/>
          <w:sz w:val="28"/>
          <w:szCs w:val="28"/>
          <w:lang w:eastAsia="en-US"/>
        </w:rPr>
      </w:pPr>
      <w:r>
        <w:rPr>
          <w:rFonts w:eastAsia="Calibri"/>
          <w:sz w:val="28"/>
          <w:szCs w:val="28"/>
          <w:lang w:eastAsia="en-US"/>
        </w:rPr>
        <w:t>выплаты стимулирующего характера – доплаты и надбавки стимулирующего характера, премии и иные поощрительные выплаты.</w:t>
      </w:r>
    </w:p>
    <w:p w14:paraId="193457EF">
      <w:pPr>
        <w:jc w:val="both"/>
        <w:rPr>
          <w:rFonts w:eastAsia="Calibri"/>
          <w:sz w:val="28"/>
          <w:szCs w:val="28"/>
          <w:lang w:eastAsia="en-US"/>
        </w:rPr>
      </w:pPr>
      <w:r>
        <w:rPr>
          <w:rFonts w:eastAsia="Calibri"/>
          <w:sz w:val="28"/>
          <w:szCs w:val="28"/>
          <w:lang w:eastAsia="en-US"/>
        </w:rP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работников (далее – работники образования, медицинские работники) в муниципальном бюджетном дошкольном образовательном учреждении Джалильский  детский сад №6 «Теремок» общеразвивающего вида Сармановского муниципального района Республики Татарстан (далее – МБДОУ) определяется исходя из:</w:t>
      </w:r>
    </w:p>
    <w:p w14:paraId="3884263A">
      <w:pPr>
        <w:jc w:val="both"/>
        <w:rPr>
          <w:rFonts w:eastAsia="Calibri"/>
          <w:sz w:val="28"/>
          <w:szCs w:val="28"/>
          <w:lang w:eastAsia="en-US"/>
        </w:rPr>
      </w:pPr>
      <w:r>
        <w:rPr>
          <w:rFonts w:eastAsia="Calibri"/>
          <w:sz w:val="28"/>
          <w:szCs w:val="28"/>
          <w:lang w:eastAsia="en-US"/>
        </w:rPr>
        <w:t>должностных окладов;</w:t>
      </w:r>
    </w:p>
    <w:p w14:paraId="2DB4FB9D">
      <w:pPr>
        <w:jc w:val="both"/>
        <w:rPr>
          <w:rFonts w:eastAsia="Calibri"/>
          <w:sz w:val="28"/>
          <w:szCs w:val="28"/>
          <w:lang w:eastAsia="en-US"/>
        </w:rPr>
      </w:pPr>
      <w:r>
        <w:rPr>
          <w:rFonts w:eastAsia="Calibri"/>
          <w:sz w:val="28"/>
          <w:szCs w:val="28"/>
          <w:lang w:eastAsia="en-US"/>
        </w:rPr>
        <w:t>выплат компенсационного характера;</w:t>
      </w:r>
    </w:p>
    <w:p w14:paraId="3AA651FF">
      <w:pPr>
        <w:jc w:val="both"/>
        <w:rPr>
          <w:rFonts w:eastAsia="Calibri"/>
          <w:sz w:val="28"/>
          <w:szCs w:val="28"/>
          <w:lang w:eastAsia="en-US"/>
        </w:rPr>
      </w:pPr>
      <w:r>
        <w:rPr>
          <w:rFonts w:eastAsia="Calibri"/>
          <w:sz w:val="28"/>
          <w:szCs w:val="28"/>
          <w:lang w:eastAsia="en-US"/>
        </w:rPr>
        <w:t xml:space="preserve">выплат стимулирующего характера. </w:t>
      </w:r>
    </w:p>
    <w:p w14:paraId="00C4E8BB">
      <w:pPr>
        <w:jc w:val="both"/>
        <w:rPr>
          <w:rFonts w:eastAsia="Calibri"/>
          <w:sz w:val="28"/>
          <w:szCs w:val="28"/>
          <w:lang w:eastAsia="en-US"/>
        </w:rPr>
      </w:pPr>
      <w:r>
        <w:rPr>
          <w:rFonts w:eastAsia="Calibri"/>
          <w:sz w:val="28"/>
          <w:szCs w:val="28"/>
          <w:lang w:eastAsia="en-US"/>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07F3E085">
      <w:pPr>
        <w:jc w:val="both"/>
        <w:rPr>
          <w:rFonts w:eastAsia="Calibri"/>
          <w:sz w:val="28"/>
          <w:szCs w:val="28"/>
          <w:lang w:eastAsia="en-US"/>
        </w:rPr>
      </w:pPr>
      <w:r>
        <w:rPr>
          <w:rFonts w:eastAsia="Calibri"/>
          <w:sz w:val="28"/>
          <w:szCs w:val="28"/>
          <w:lang w:eastAsia="en-US"/>
        </w:rPr>
        <w:t>5. Руководитель МБДОУ:</w:t>
      </w:r>
    </w:p>
    <w:p w14:paraId="0DB319B4">
      <w:pPr>
        <w:jc w:val="both"/>
        <w:rPr>
          <w:rFonts w:eastAsia="Calibri"/>
          <w:sz w:val="28"/>
          <w:szCs w:val="28"/>
          <w:lang w:eastAsia="en-US"/>
        </w:rPr>
      </w:pPr>
      <w:r>
        <w:rPr>
          <w:rFonts w:eastAsia="Calibri"/>
          <w:sz w:val="28"/>
          <w:szCs w:val="28"/>
          <w:lang w:eastAsia="en-US"/>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3CBE7070">
      <w:pPr>
        <w:jc w:val="both"/>
        <w:rPr>
          <w:rFonts w:eastAsia="Calibri"/>
          <w:sz w:val="28"/>
          <w:szCs w:val="28"/>
          <w:lang w:eastAsia="en-US"/>
        </w:rPr>
      </w:pPr>
      <w:r>
        <w:rPr>
          <w:rFonts w:eastAsia="Calibri"/>
          <w:sz w:val="28"/>
          <w:szCs w:val="28"/>
          <w:lang w:eastAsia="en-US"/>
        </w:rPr>
        <w:t>ежегодно составляет и утверждает на работников дошкольных образовательных организаций тарификационные списки;</w:t>
      </w:r>
    </w:p>
    <w:p w14:paraId="1D021988">
      <w:pPr>
        <w:jc w:val="both"/>
        <w:rPr>
          <w:rFonts w:eastAsia="Calibri"/>
          <w:sz w:val="28"/>
          <w:szCs w:val="28"/>
          <w:lang w:eastAsia="en-US"/>
        </w:rPr>
      </w:pPr>
      <w:r>
        <w:rPr>
          <w:rFonts w:eastAsia="Calibri"/>
          <w:sz w:val="28"/>
          <w:szCs w:val="28"/>
          <w:lang w:eastAsia="en-US"/>
        </w:rPr>
        <w:t>несёт ответственность за своевременное и правильное определение размеров заработной платы работников дошкольных образовательных организаций.</w:t>
      </w:r>
    </w:p>
    <w:p w14:paraId="7CD75FA5">
      <w:pPr>
        <w:jc w:val="both"/>
        <w:rPr>
          <w:rFonts w:eastAsia="Calibri"/>
          <w:sz w:val="28"/>
          <w:szCs w:val="28"/>
          <w:lang w:eastAsia="en-US"/>
        </w:rPr>
      </w:pPr>
      <w:r>
        <w:rPr>
          <w:rFonts w:eastAsia="Calibri"/>
          <w:sz w:val="28"/>
          <w:szCs w:val="28"/>
          <w:lang w:eastAsia="en-US"/>
        </w:rPr>
        <w:t>6. Учредитель МБДОУ:</w:t>
      </w:r>
    </w:p>
    <w:p w14:paraId="032EE7DD">
      <w:pPr>
        <w:jc w:val="both"/>
        <w:rPr>
          <w:rFonts w:eastAsia="Calibri"/>
          <w:sz w:val="28"/>
          <w:szCs w:val="28"/>
          <w:lang w:eastAsia="en-US"/>
        </w:rPr>
      </w:pPr>
      <w:r>
        <w:rPr>
          <w:rFonts w:eastAsia="Calibri"/>
          <w:sz w:val="28"/>
          <w:szCs w:val="28"/>
          <w:lang w:eastAsia="en-US"/>
        </w:rPr>
        <w:t>ежегодно утверждает должностные оклады руководителю МБДОУ на начало учебного года;</w:t>
      </w:r>
    </w:p>
    <w:p w14:paraId="0A8C29F8">
      <w:pPr>
        <w:jc w:val="both"/>
        <w:rPr>
          <w:rFonts w:eastAsia="Calibri"/>
          <w:sz w:val="28"/>
          <w:szCs w:val="28"/>
          <w:lang w:eastAsia="en-US"/>
        </w:rPr>
      </w:pPr>
      <w:r>
        <w:rPr>
          <w:rFonts w:eastAsia="Calibri"/>
          <w:sz w:val="28"/>
          <w:szCs w:val="28"/>
          <w:lang w:eastAsia="en-US"/>
        </w:rPr>
        <w:t xml:space="preserve">осуществляет оценку эффективности деятельности руководителя МБДОУ, на основании которой устанавливает ему стимулирующие выплаты. </w:t>
      </w:r>
    </w:p>
    <w:p w14:paraId="023DB28C">
      <w:pPr>
        <w:jc w:val="both"/>
        <w:rPr>
          <w:rFonts w:eastAsia="Calibri"/>
          <w:sz w:val="28"/>
          <w:szCs w:val="28"/>
          <w:lang w:eastAsia="en-US"/>
        </w:rPr>
      </w:pPr>
      <w:r>
        <w:rPr>
          <w:rFonts w:eastAsia="Calibri"/>
          <w:sz w:val="28"/>
          <w:szCs w:val="28"/>
          <w:lang w:eastAsia="en-US"/>
        </w:rPr>
        <w:t>II. Определение базовых окладов работников в МБДОУ</w:t>
      </w:r>
    </w:p>
    <w:p w14:paraId="3C8CAE10">
      <w:pPr>
        <w:jc w:val="both"/>
        <w:rPr>
          <w:rFonts w:eastAsia="Calibri"/>
          <w:sz w:val="28"/>
          <w:szCs w:val="28"/>
          <w:lang w:eastAsia="en-US"/>
        </w:rPr>
      </w:pPr>
    </w:p>
    <w:p w14:paraId="501A6D16">
      <w:pPr>
        <w:jc w:val="both"/>
        <w:rPr>
          <w:rFonts w:eastAsia="Calibri"/>
          <w:sz w:val="28"/>
          <w:szCs w:val="28"/>
          <w:lang w:eastAsia="en-US"/>
        </w:rPr>
      </w:pPr>
      <w:r>
        <w:rPr>
          <w:rFonts w:eastAsia="Calibri"/>
          <w:sz w:val="28"/>
          <w:szCs w:val="28"/>
          <w:lang w:eastAsia="en-US"/>
        </w:rPr>
        <w:t>1. Базовые оклады работников профессиональных квалификационных групп должностей работников образования в МБДОУ устанавливаются в следующих размерах:</w:t>
      </w:r>
    </w:p>
    <w:p w14:paraId="340E6D9F">
      <w:pPr>
        <w:jc w:val="both"/>
        <w:rPr>
          <w:rFonts w:eastAsia="Calibri"/>
          <w:sz w:val="28"/>
          <w:szCs w:val="28"/>
          <w:lang w:eastAsia="en-US"/>
        </w:rPr>
      </w:pPr>
    </w:p>
    <w:p w14:paraId="667FA622">
      <w:pPr>
        <w:jc w:val="both"/>
        <w:rPr>
          <w:rFonts w:eastAsia="Calibri"/>
          <w:sz w:val="28"/>
          <w:szCs w:val="28"/>
          <w:lang w:eastAsia="en-US"/>
        </w:rPr>
      </w:pPr>
      <w:r>
        <w:rPr>
          <w:rFonts w:eastAsia="Calibri"/>
          <w:sz w:val="28"/>
          <w:szCs w:val="28"/>
          <w:lang w:eastAsia="en-US"/>
        </w:rPr>
        <w:t>Квалификационный уровень</w:t>
      </w:r>
      <w:r>
        <w:rPr>
          <w:rFonts w:eastAsia="Calibri"/>
          <w:sz w:val="28"/>
          <w:szCs w:val="28"/>
          <w:lang w:eastAsia="en-US"/>
        </w:rPr>
        <w:tab/>
      </w:r>
      <w:r>
        <w:rPr>
          <w:rFonts w:eastAsia="Calibri"/>
          <w:sz w:val="28"/>
          <w:szCs w:val="28"/>
          <w:lang w:eastAsia="en-US"/>
        </w:rPr>
        <w:t>Наименование должности</w:t>
      </w:r>
      <w:r>
        <w:rPr>
          <w:rFonts w:eastAsia="Calibri"/>
          <w:sz w:val="28"/>
          <w:szCs w:val="28"/>
          <w:lang w:eastAsia="en-US"/>
        </w:rPr>
        <w:tab/>
      </w:r>
      <w:r>
        <w:rPr>
          <w:rFonts w:eastAsia="Calibri"/>
          <w:sz w:val="28"/>
          <w:szCs w:val="28"/>
          <w:lang w:eastAsia="en-US"/>
        </w:rPr>
        <w:t>Размер базового оклада в месяц, рублей</w:t>
      </w:r>
    </w:p>
    <w:p w14:paraId="67F57849">
      <w:pPr>
        <w:jc w:val="both"/>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основное общее образование, среднее общее образование</w:t>
      </w:r>
      <w:r>
        <w:rPr>
          <w:rFonts w:eastAsia="Calibri"/>
          <w:sz w:val="28"/>
          <w:szCs w:val="28"/>
          <w:lang w:eastAsia="en-US"/>
        </w:rPr>
        <w:tab/>
      </w:r>
      <w:r>
        <w:rPr>
          <w:rFonts w:eastAsia="Calibri"/>
          <w:sz w:val="28"/>
          <w:szCs w:val="28"/>
          <w:lang w:eastAsia="en-US"/>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r>
        <w:rPr>
          <w:rFonts w:eastAsia="Calibri"/>
          <w:sz w:val="28"/>
          <w:szCs w:val="28"/>
          <w:lang w:eastAsia="en-US"/>
        </w:rPr>
        <w:tab/>
      </w:r>
      <w:r>
        <w:rPr>
          <w:rFonts w:eastAsia="Calibri"/>
          <w:sz w:val="28"/>
          <w:szCs w:val="28"/>
          <w:lang w:eastAsia="en-US"/>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p w14:paraId="69CA26D9">
      <w:pPr>
        <w:jc w:val="both"/>
        <w:rPr>
          <w:rFonts w:eastAsia="Calibri"/>
          <w:sz w:val="28"/>
          <w:szCs w:val="28"/>
          <w:lang w:eastAsia="en-US"/>
        </w:rPr>
      </w:pPr>
    </w:p>
    <w:p w14:paraId="3CE2DB78">
      <w:pPr>
        <w:jc w:val="both"/>
        <w:rPr>
          <w:rFonts w:eastAsia="Calibri"/>
          <w:sz w:val="28"/>
          <w:szCs w:val="28"/>
          <w:lang w:eastAsia="en-US"/>
        </w:rPr>
      </w:pPr>
      <w:r>
        <w:rPr>
          <w:rFonts w:eastAsia="Calibri"/>
          <w:sz w:val="28"/>
          <w:szCs w:val="28"/>
          <w:lang w:eastAsia="en-US"/>
        </w:rPr>
        <w:t>1</w:t>
      </w:r>
      <w:r>
        <w:rPr>
          <w:rFonts w:eastAsia="Calibri"/>
          <w:sz w:val="28"/>
          <w:szCs w:val="28"/>
          <w:lang w:eastAsia="en-US"/>
        </w:rPr>
        <w:tab/>
      </w:r>
      <w:r>
        <w:rPr>
          <w:rFonts w:eastAsia="Calibri"/>
          <w:sz w:val="28"/>
          <w:szCs w:val="28"/>
          <w:lang w:eastAsia="en-US"/>
        </w:rPr>
        <w:t>2</w:t>
      </w:r>
      <w:r>
        <w:rPr>
          <w:rFonts w:eastAsia="Calibri"/>
          <w:sz w:val="28"/>
          <w:szCs w:val="28"/>
          <w:lang w:eastAsia="en-US"/>
        </w:rPr>
        <w:tab/>
      </w:r>
      <w:r>
        <w:rPr>
          <w:rFonts w:eastAsia="Calibri"/>
          <w:sz w:val="28"/>
          <w:szCs w:val="28"/>
          <w:lang w:eastAsia="en-US"/>
        </w:rPr>
        <w:t>3</w:t>
      </w:r>
      <w:r>
        <w:rPr>
          <w:rFonts w:eastAsia="Calibri"/>
          <w:sz w:val="28"/>
          <w:szCs w:val="28"/>
          <w:lang w:eastAsia="en-US"/>
        </w:rPr>
        <w:tab/>
      </w:r>
      <w:r>
        <w:rPr>
          <w:rFonts w:eastAsia="Calibri"/>
          <w:sz w:val="28"/>
          <w:szCs w:val="28"/>
          <w:lang w:eastAsia="en-US"/>
        </w:rPr>
        <w:t>4</w:t>
      </w:r>
      <w:r>
        <w:rPr>
          <w:rFonts w:eastAsia="Calibri"/>
          <w:sz w:val="28"/>
          <w:szCs w:val="28"/>
          <w:lang w:eastAsia="en-US"/>
        </w:rPr>
        <w:tab/>
      </w:r>
      <w:r>
        <w:rPr>
          <w:rFonts w:eastAsia="Calibri"/>
          <w:sz w:val="28"/>
          <w:szCs w:val="28"/>
          <w:lang w:eastAsia="en-US"/>
        </w:rPr>
        <w:t>5</w:t>
      </w:r>
    </w:p>
    <w:p w14:paraId="085CC174">
      <w:pPr>
        <w:jc w:val="both"/>
        <w:rPr>
          <w:rFonts w:eastAsia="Calibri"/>
          <w:sz w:val="28"/>
          <w:szCs w:val="28"/>
          <w:lang w:eastAsia="en-US"/>
        </w:rPr>
      </w:pPr>
      <w:r>
        <w:rPr>
          <w:rFonts w:eastAsia="Calibri"/>
          <w:sz w:val="28"/>
          <w:szCs w:val="28"/>
          <w:lang w:eastAsia="en-US"/>
        </w:rPr>
        <w:t>Профессиональная квалификационная группа должностей работников учебно-вспомогательного персонала</w:t>
      </w:r>
    </w:p>
    <w:p w14:paraId="5453335E">
      <w:pPr>
        <w:jc w:val="both"/>
        <w:rPr>
          <w:rFonts w:eastAsia="Calibri"/>
          <w:sz w:val="28"/>
          <w:szCs w:val="28"/>
          <w:lang w:eastAsia="en-US"/>
        </w:rPr>
      </w:pPr>
      <w:r>
        <w:rPr>
          <w:rFonts w:eastAsia="Calibri"/>
          <w:sz w:val="28"/>
          <w:szCs w:val="28"/>
          <w:lang w:eastAsia="en-US"/>
        </w:rPr>
        <w:t>второго уровня</w:t>
      </w:r>
    </w:p>
    <w:p w14:paraId="1DB7F636">
      <w:pPr>
        <w:jc w:val="both"/>
        <w:rPr>
          <w:rFonts w:eastAsia="Calibri"/>
          <w:sz w:val="28"/>
          <w:szCs w:val="28"/>
          <w:lang w:eastAsia="en-US"/>
        </w:rPr>
      </w:pPr>
      <w:r>
        <w:rPr>
          <w:rFonts w:eastAsia="Calibri"/>
          <w:sz w:val="28"/>
          <w:szCs w:val="28"/>
          <w:lang w:eastAsia="en-US"/>
        </w:rPr>
        <w:t>Первый квалификационный уровень</w:t>
      </w:r>
      <w:r>
        <w:rPr>
          <w:rFonts w:eastAsia="Calibri"/>
          <w:sz w:val="28"/>
          <w:szCs w:val="28"/>
          <w:lang w:eastAsia="en-US"/>
        </w:rPr>
        <w:tab/>
      </w:r>
      <w:r>
        <w:rPr>
          <w:rFonts w:eastAsia="Calibri"/>
          <w:sz w:val="28"/>
          <w:szCs w:val="28"/>
          <w:lang w:eastAsia="en-US"/>
        </w:rPr>
        <w:t>Младший воспитатель</w:t>
      </w:r>
      <w:r>
        <w:rPr>
          <w:rFonts w:eastAsia="Calibri"/>
          <w:sz w:val="28"/>
          <w:szCs w:val="28"/>
          <w:lang w:eastAsia="en-US"/>
        </w:rPr>
        <w:tab/>
      </w:r>
      <w:r>
        <w:rPr>
          <w:rFonts w:eastAsia="Calibri"/>
          <w:sz w:val="28"/>
          <w:szCs w:val="28"/>
          <w:lang w:eastAsia="en-US"/>
        </w:rPr>
        <w:t>9 550</w:t>
      </w:r>
      <w:r>
        <w:rPr>
          <w:rFonts w:eastAsia="Calibri"/>
          <w:sz w:val="28"/>
          <w:szCs w:val="28"/>
          <w:lang w:eastAsia="en-US"/>
        </w:rPr>
        <w:tab/>
      </w:r>
      <w:r>
        <w:rPr>
          <w:rFonts w:eastAsia="Calibri"/>
          <w:sz w:val="28"/>
          <w:szCs w:val="28"/>
          <w:lang w:eastAsia="en-US"/>
        </w:rPr>
        <w:t>10 015</w:t>
      </w:r>
      <w:r>
        <w:rPr>
          <w:rFonts w:eastAsia="Calibri"/>
          <w:sz w:val="28"/>
          <w:szCs w:val="28"/>
          <w:lang w:eastAsia="en-US"/>
        </w:rPr>
        <w:tab/>
      </w:r>
      <w:r>
        <w:rPr>
          <w:rFonts w:eastAsia="Calibri"/>
          <w:sz w:val="28"/>
          <w:szCs w:val="28"/>
          <w:lang w:eastAsia="en-US"/>
        </w:rPr>
        <w:t>-</w:t>
      </w:r>
    </w:p>
    <w:p w14:paraId="1F62866F">
      <w:pPr>
        <w:jc w:val="both"/>
        <w:rPr>
          <w:rFonts w:eastAsia="Calibri"/>
          <w:sz w:val="28"/>
          <w:szCs w:val="28"/>
          <w:lang w:eastAsia="en-US"/>
        </w:rPr>
      </w:pPr>
      <w:r>
        <w:rPr>
          <w:rFonts w:eastAsia="Calibri"/>
          <w:sz w:val="28"/>
          <w:szCs w:val="28"/>
          <w:lang w:eastAsia="en-US"/>
        </w:rPr>
        <w:t>Профессионально-квалификационная группа должностей педагогических работников</w:t>
      </w:r>
    </w:p>
    <w:p w14:paraId="5374694C">
      <w:pPr>
        <w:jc w:val="both"/>
        <w:rPr>
          <w:rFonts w:eastAsia="Calibri"/>
          <w:sz w:val="28"/>
          <w:szCs w:val="28"/>
          <w:lang w:eastAsia="en-US"/>
        </w:rPr>
      </w:pPr>
      <w:r>
        <w:rPr>
          <w:rFonts w:eastAsia="Calibri"/>
          <w:sz w:val="28"/>
          <w:szCs w:val="28"/>
          <w:lang w:eastAsia="en-US"/>
        </w:rPr>
        <w:t>Первый квалификационный уровень</w:t>
      </w:r>
      <w:r>
        <w:rPr>
          <w:rFonts w:eastAsia="Calibri"/>
          <w:sz w:val="28"/>
          <w:szCs w:val="28"/>
          <w:lang w:eastAsia="en-US"/>
        </w:rPr>
        <w:tab/>
      </w:r>
      <w:r>
        <w:rPr>
          <w:rFonts w:eastAsia="Calibri"/>
          <w:sz w:val="28"/>
          <w:szCs w:val="28"/>
          <w:lang w:eastAsia="en-US"/>
        </w:rPr>
        <w:t>Инструктор по физической культуре</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11 680</w:t>
      </w:r>
      <w:r>
        <w:rPr>
          <w:rFonts w:eastAsia="Calibri"/>
          <w:sz w:val="28"/>
          <w:szCs w:val="28"/>
          <w:lang w:eastAsia="en-US"/>
        </w:rPr>
        <w:tab/>
      </w:r>
      <w:r>
        <w:rPr>
          <w:rFonts w:eastAsia="Calibri"/>
          <w:sz w:val="28"/>
          <w:szCs w:val="28"/>
          <w:lang w:eastAsia="en-US"/>
        </w:rPr>
        <w:t>14 200</w:t>
      </w:r>
    </w:p>
    <w:p w14:paraId="4FE89956">
      <w:pPr>
        <w:jc w:val="both"/>
        <w:rPr>
          <w:rFonts w:eastAsia="Calibri"/>
          <w:sz w:val="28"/>
          <w:szCs w:val="28"/>
          <w:lang w:eastAsia="en-US"/>
        </w:rPr>
      </w:pPr>
      <w:r>
        <w:rPr>
          <w:rFonts w:eastAsia="Calibri"/>
          <w:sz w:val="28"/>
          <w:szCs w:val="28"/>
          <w:lang w:eastAsia="en-US"/>
        </w:rPr>
        <w:tab/>
      </w:r>
      <w:r>
        <w:rPr>
          <w:rFonts w:eastAsia="Calibri"/>
          <w:sz w:val="28"/>
          <w:szCs w:val="28"/>
          <w:lang w:eastAsia="en-US"/>
        </w:rPr>
        <w:t>Музыкальный руководитель</w:t>
      </w:r>
      <w:r>
        <w:rPr>
          <w:rFonts w:eastAsia="Calibri"/>
          <w:sz w:val="28"/>
          <w:szCs w:val="28"/>
          <w:lang w:eastAsia="en-US"/>
        </w:rPr>
        <w:tab/>
      </w:r>
      <w:r>
        <w:rPr>
          <w:rFonts w:eastAsia="Calibri"/>
          <w:sz w:val="28"/>
          <w:szCs w:val="28"/>
          <w:lang w:eastAsia="en-US"/>
        </w:rPr>
        <w:tab/>
      </w:r>
      <w:r>
        <w:rPr>
          <w:rFonts w:eastAsia="Calibri"/>
          <w:sz w:val="28"/>
          <w:szCs w:val="28"/>
          <w:lang w:eastAsia="en-US"/>
        </w:rPr>
        <w:tab/>
      </w:r>
    </w:p>
    <w:p w14:paraId="4BFC4A58">
      <w:pPr>
        <w:jc w:val="both"/>
        <w:rPr>
          <w:rFonts w:eastAsia="Calibri"/>
          <w:sz w:val="28"/>
          <w:szCs w:val="28"/>
          <w:lang w:eastAsia="en-US"/>
        </w:rPr>
      </w:pPr>
      <w:r>
        <w:rPr>
          <w:rFonts w:eastAsia="Calibri"/>
          <w:sz w:val="28"/>
          <w:szCs w:val="28"/>
          <w:lang w:eastAsia="en-US"/>
        </w:rPr>
        <w:t>Третий квалификационный уровень</w:t>
      </w:r>
      <w:r>
        <w:rPr>
          <w:rFonts w:eastAsia="Calibri"/>
          <w:sz w:val="28"/>
          <w:szCs w:val="28"/>
          <w:lang w:eastAsia="en-US"/>
        </w:rPr>
        <w:tab/>
      </w:r>
      <w:r>
        <w:rPr>
          <w:rFonts w:eastAsia="Calibri"/>
          <w:sz w:val="28"/>
          <w:szCs w:val="28"/>
          <w:lang w:eastAsia="en-US"/>
        </w:rPr>
        <w:t>Воспитатель</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11 693</w:t>
      </w:r>
      <w:r>
        <w:rPr>
          <w:rFonts w:eastAsia="Calibri"/>
          <w:sz w:val="28"/>
          <w:szCs w:val="28"/>
          <w:lang w:eastAsia="en-US"/>
        </w:rPr>
        <w:tab/>
      </w:r>
      <w:r>
        <w:rPr>
          <w:rFonts w:eastAsia="Calibri"/>
          <w:sz w:val="28"/>
          <w:szCs w:val="28"/>
          <w:lang w:eastAsia="en-US"/>
        </w:rPr>
        <w:t>14 232</w:t>
      </w:r>
    </w:p>
    <w:p w14:paraId="16A2A190">
      <w:pPr>
        <w:jc w:val="both"/>
        <w:rPr>
          <w:rFonts w:eastAsia="Calibri"/>
          <w:sz w:val="28"/>
          <w:szCs w:val="28"/>
          <w:lang w:eastAsia="en-US"/>
        </w:rPr>
      </w:pPr>
      <w:r>
        <w:rPr>
          <w:rFonts w:eastAsia="Calibri"/>
          <w:sz w:val="28"/>
          <w:szCs w:val="28"/>
          <w:lang w:eastAsia="en-US"/>
        </w:rPr>
        <w:tab/>
      </w:r>
      <w:r>
        <w:rPr>
          <w:rFonts w:eastAsia="Calibri"/>
          <w:sz w:val="28"/>
          <w:szCs w:val="28"/>
          <w:lang w:eastAsia="en-US"/>
        </w:rPr>
        <w:t>Педагог-психолог</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11 693</w:t>
      </w:r>
      <w:r>
        <w:rPr>
          <w:rFonts w:eastAsia="Calibri"/>
          <w:sz w:val="28"/>
          <w:szCs w:val="28"/>
          <w:lang w:eastAsia="en-US"/>
        </w:rPr>
        <w:tab/>
      </w:r>
      <w:r>
        <w:rPr>
          <w:rFonts w:eastAsia="Calibri"/>
          <w:sz w:val="28"/>
          <w:szCs w:val="28"/>
          <w:lang w:eastAsia="en-US"/>
        </w:rPr>
        <w:t>14 232</w:t>
      </w:r>
    </w:p>
    <w:p w14:paraId="21C4FF00">
      <w:pPr>
        <w:jc w:val="both"/>
        <w:rPr>
          <w:rFonts w:eastAsia="Calibri"/>
          <w:sz w:val="28"/>
          <w:szCs w:val="28"/>
          <w:lang w:eastAsia="en-US"/>
        </w:rPr>
      </w:pPr>
      <w:r>
        <w:rPr>
          <w:rFonts w:eastAsia="Calibri"/>
          <w:sz w:val="28"/>
          <w:szCs w:val="28"/>
          <w:lang w:eastAsia="en-US"/>
        </w:rPr>
        <w:t>Четвертый квалификационный уровень</w:t>
      </w:r>
      <w:r>
        <w:rPr>
          <w:rFonts w:eastAsia="Calibri"/>
          <w:sz w:val="28"/>
          <w:szCs w:val="28"/>
          <w:lang w:eastAsia="en-US"/>
        </w:rPr>
        <w:tab/>
      </w:r>
      <w:r>
        <w:rPr>
          <w:rFonts w:eastAsia="Calibri"/>
          <w:sz w:val="28"/>
          <w:szCs w:val="28"/>
          <w:lang w:eastAsia="en-US"/>
        </w:rPr>
        <w:t>Старший воспитатель</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14 236</w:t>
      </w:r>
    </w:p>
    <w:p w14:paraId="23070FA1">
      <w:pPr>
        <w:jc w:val="both"/>
        <w:rPr>
          <w:rFonts w:eastAsia="Calibri"/>
          <w:sz w:val="28"/>
          <w:szCs w:val="28"/>
          <w:lang w:eastAsia="en-US"/>
        </w:rPr>
      </w:pPr>
      <w:r>
        <w:rPr>
          <w:rFonts w:eastAsia="Calibri"/>
          <w:sz w:val="28"/>
          <w:szCs w:val="28"/>
          <w:lang w:eastAsia="en-US"/>
        </w:rPr>
        <w:tab/>
      </w:r>
      <w:r>
        <w:rPr>
          <w:rFonts w:eastAsia="Calibri"/>
          <w:sz w:val="28"/>
          <w:szCs w:val="28"/>
          <w:lang w:eastAsia="en-US"/>
        </w:rPr>
        <w:t>Учитель-логопед (логопед)</w:t>
      </w:r>
      <w:r>
        <w:rPr>
          <w:rFonts w:eastAsia="Calibri"/>
          <w:sz w:val="28"/>
          <w:szCs w:val="28"/>
          <w:lang w:eastAsia="en-US"/>
        </w:rPr>
        <w:tab/>
      </w:r>
      <w:r>
        <w:rPr>
          <w:rFonts w:eastAsia="Calibri"/>
          <w:sz w:val="28"/>
          <w:szCs w:val="28"/>
          <w:lang w:eastAsia="en-US"/>
        </w:rPr>
        <w:tab/>
      </w:r>
      <w:r>
        <w:rPr>
          <w:rFonts w:eastAsia="Calibri"/>
          <w:sz w:val="28"/>
          <w:szCs w:val="28"/>
          <w:lang w:eastAsia="en-US"/>
        </w:rPr>
        <w:tab/>
      </w:r>
    </w:p>
    <w:p w14:paraId="429D5625">
      <w:pPr>
        <w:jc w:val="both"/>
        <w:rPr>
          <w:rFonts w:eastAsia="Calibri"/>
          <w:sz w:val="28"/>
          <w:szCs w:val="28"/>
          <w:lang w:eastAsia="en-US"/>
        </w:rPr>
      </w:pPr>
    </w:p>
    <w:p w14:paraId="7D5509A8">
      <w:pPr>
        <w:jc w:val="both"/>
        <w:rPr>
          <w:rFonts w:eastAsia="Calibri"/>
          <w:sz w:val="28"/>
          <w:szCs w:val="28"/>
          <w:lang w:eastAsia="en-US"/>
        </w:rPr>
      </w:pPr>
      <w:r>
        <w:rPr>
          <w:rFonts w:eastAsia="Calibri"/>
          <w:sz w:val="28"/>
          <w:szCs w:val="28"/>
          <w:lang w:eastAsia="en-US"/>
        </w:rPr>
        <w:t>2. Базовые оклады работников профессиональных квалификационных групп должностей медицинских работников в МБДОУ устанавливаются в следующих размерах:</w:t>
      </w:r>
    </w:p>
    <w:p w14:paraId="750EBFDC">
      <w:pPr>
        <w:jc w:val="both"/>
        <w:rPr>
          <w:rFonts w:eastAsia="Calibri"/>
          <w:sz w:val="28"/>
          <w:szCs w:val="28"/>
          <w:lang w:eastAsia="en-US"/>
        </w:rPr>
      </w:pPr>
    </w:p>
    <w:p w14:paraId="7E470F7A">
      <w:pPr>
        <w:jc w:val="both"/>
        <w:rPr>
          <w:rFonts w:eastAsia="Calibri"/>
          <w:sz w:val="28"/>
          <w:szCs w:val="28"/>
          <w:lang w:eastAsia="en-US"/>
        </w:rPr>
      </w:pPr>
      <w:r>
        <w:rPr>
          <w:rFonts w:eastAsia="Calibri"/>
          <w:sz w:val="28"/>
          <w:szCs w:val="28"/>
          <w:lang w:eastAsia="en-US"/>
        </w:rPr>
        <w:t>Квалификационный уровень</w:t>
      </w:r>
      <w:r>
        <w:rPr>
          <w:rFonts w:eastAsia="Calibri"/>
          <w:sz w:val="28"/>
          <w:szCs w:val="28"/>
          <w:lang w:eastAsia="en-US"/>
        </w:rPr>
        <w:tab/>
      </w:r>
      <w:r>
        <w:rPr>
          <w:rFonts w:eastAsia="Calibri"/>
          <w:sz w:val="28"/>
          <w:szCs w:val="28"/>
          <w:lang w:eastAsia="en-US"/>
        </w:rPr>
        <w:t>Наименование должности</w:t>
      </w:r>
      <w:r>
        <w:rPr>
          <w:rFonts w:eastAsia="Calibri"/>
          <w:sz w:val="28"/>
          <w:szCs w:val="28"/>
          <w:lang w:eastAsia="en-US"/>
        </w:rPr>
        <w:tab/>
      </w:r>
      <w:r>
        <w:rPr>
          <w:rFonts w:eastAsia="Calibri"/>
          <w:sz w:val="28"/>
          <w:szCs w:val="28"/>
          <w:lang w:eastAsia="en-US"/>
        </w:rPr>
        <w:t>Размер базового оклада в месяц, рублей</w:t>
      </w:r>
    </w:p>
    <w:p w14:paraId="5550D405">
      <w:pPr>
        <w:jc w:val="both"/>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основное общее образование, среднее общее образование</w:t>
      </w:r>
      <w:r>
        <w:rPr>
          <w:rFonts w:eastAsia="Calibri"/>
          <w:sz w:val="28"/>
          <w:szCs w:val="28"/>
          <w:lang w:eastAsia="en-US"/>
        </w:rPr>
        <w:tab/>
      </w:r>
      <w:r>
        <w:rPr>
          <w:rFonts w:eastAsia="Calibri"/>
          <w:sz w:val="28"/>
          <w:szCs w:val="28"/>
          <w:lang w:eastAsia="en-US"/>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r>
        <w:rPr>
          <w:rFonts w:eastAsia="Calibri"/>
          <w:sz w:val="28"/>
          <w:szCs w:val="28"/>
          <w:lang w:eastAsia="en-US"/>
        </w:rPr>
        <w:tab/>
      </w:r>
      <w:r>
        <w:rPr>
          <w:rFonts w:eastAsia="Calibri"/>
          <w:sz w:val="28"/>
          <w:szCs w:val="28"/>
          <w:lang w:eastAsia="en-US"/>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p w14:paraId="152ADA0B">
      <w:pPr>
        <w:jc w:val="both"/>
        <w:rPr>
          <w:rFonts w:eastAsia="Calibri"/>
          <w:sz w:val="28"/>
          <w:szCs w:val="28"/>
          <w:lang w:eastAsia="en-US"/>
        </w:rPr>
      </w:pPr>
    </w:p>
    <w:p w14:paraId="20073FF6">
      <w:pPr>
        <w:jc w:val="both"/>
        <w:rPr>
          <w:rFonts w:eastAsia="Calibri"/>
          <w:sz w:val="28"/>
          <w:szCs w:val="28"/>
          <w:lang w:eastAsia="en-US"/>
        </w:rPr>
      </w:pPr>
      <w:r>
        <w:rPr>
          <w:rFonts w:eastAsia="Calibri"/>
          <w:sz w:val="28"/>
          <w:szCs w:val="28"/>
          <w:lang w:eastAsia="en-US"/>
        </w:rPr>
        <w:t>1</w:t>
      </w:r>
      <w:r>
        <w:rPr>
          <w:rFonts w:eastAsia="Calibri"/>
          <w:sz w:val="28"/>
          <w:szCs w:val="28"/>
          <w:lang w:eastAsia="en-US"/>
        </w:rPr>
        <w:tab/>
      </w:r>
      <w:r>
        <w:rPr>
          <w:rFonts w:eastAsia="Calibri"/>
          <w:sz w:val="28"/>
          <w:szCs w:val="28"/>
          <w:lang w:eastAsia="en-US"/>
        </w:rPr>
        <w:t>2</w:t>
      </w:r>
      <w:r>
        <w:rPr>
          <w:rFonts w:eastAsia="Calibri"/>
          <w:sz w:val="28"/>
          <w:szCs w:val="28"/>
          <w:lang w:eastAsia="en-US"/>
        </w:rPr>
        <w:tab/>
      </w:r>
      <w:r>
        <w:rPr>
          <w:rFonts w:eastAsia="Calibri"/>
          <w:sz w:val="28"/>
          <w:szCs w:val="28"/>
          <w:lang w:eastAsia="en-US"/>
        </w:rPr>
        <w:t>3</w:t>
      </w:r>
      <w:r>
        <w:rPr>
          <w:rFonts w:eastAsia="Calibri"/>
          <w:sz w:val="28"/>
          <w:szCs w:val="28"/>
          <w:lang w:eastAsia="en-US"/>
        </w:rPr>
        <w:tab/>
      </w:r>
      <w:r>
        <w:rPr>
          <w:rFonts w:eastAsia="Calibri"/>
          <w:sz w:val="28"/>
          <w:szCs w:val="28"/>
          <w:lang w:eastAsia="en-US"/>
        </w:rPr>
        <w:t>4</w:t>
      </w:r>
      <w:r>
        <w:rPr>
          <w:rFonts w:eastAsia="Calibri"/>
          <w:sz w:val="28"/>
          <w:szCs w:val="28"/>
          <w:lang w:eastAsia="en-US"/>
        </w:rPr>
        <w:tab/>
      </w:r>
      <w:r>
        <w:rPr>
          <w:rFonts w:eastAsia="Calibri"/>
          <w:sz w:val="28"/>
          <w:szCs w:val="28"/>
          <w:lang w:eastAsia="en-US"/>
        </w:rPr>
        <w:t>5</w:t>
      </w:r>
    </w:p>
    <w:p w14:paraId="38F2105E">
      <w:pPr>
        <w:jc w:val="both"/>
        <w:rPr>
          <w:rFonts w:eastAsia="Calibri"/>
          <w:sz w:val="28"/>
          <w:szCs w:val="28"/>
          <w:lang w:eastAsia="en-US"/>
        </w:rPr>
      </w:pPr>
      <w:r>
        <w:rPr>
          <w:rFonts w:eastAsia="Calibri"/>
          <w:sz w:val="28"/>
          <w:szCs w:val="28"/>
          <w:lang w:eastAsia="en-US"/>
        </w:rPr>
        <w:t>Пятый квалификационный уровень</w:t>
      </w:r>
      <w:r>
        <w:rPr>
          <w:rFonts w:eastAsia="Calibri"/>
          <w:sz w:val="28"/>
          <w:szCs w:val="28"/>
          <w:lang w:eastAsia="en-US"/>
        </w:rPr>
        <w:tab/>
      </w:r>
      <w:r>
        <w:rPr>
          <w:rFonts w:eastAsia="Calibri"/>
          <w:sz w:val="28"/>
          <w:szCs w:val="28"/>
          <w:lang w:eastAsia="en-US"/>
        </w:rPr>
        <w:t>Старшая медицинская сестра</w:t>
      </w:r>
      <w:r>
        <w:rPr>
          <w:rFonts w:eastAsia="Calibri"/>
          <w:sz w:val="28"/>
          <w:szCs w:val="28"/>
          <w:lang w:eastAsia="en-US"/>
        </w:rPr>
        <w:tab/>
      </w:r>
      <w:r>
        <w:rPr>
          <w:rFonts w:eastAsia="Calibri"/>
          <w:sz w:val="28"/>
          <w:szCs w:val="28"/>
          <w:lang w:eastAsia="en-US"/>
        </w:rPr>
        <w:t>-</w:t>
      </w:r>
      <w:r>
        <w:rPr>
          <w:rFonts w:eastAsia="Calibri"/>
          <w:sz w:val="28"/>
          <w:szCs w:val="28"/>
          <w:lang w:eastAsia="en-US"/>
        </w:rPr>
        <w:tab/>
      </w:r>
      <w:r>
        <w:rPr>
          <w:rFonts w:eastAsia="Calibri"/>
          <w:sz w:val="28"/>
          <w:szCs w:val="28"/>
          <w:lang w:eastAsia="en-US"/>
        </w:rPr>
        <w:t>12 700</w:t>
      </w:r>
      <w:r>
        <w:rPr>
          <w:rFonts w:eastAsia="Calibri"/>
          <w:sz w:val="28"/>
          <w:szCs w:val="28"/>
          <w:lang w:eastAsia="en-US"/>
        </w:rPr>
        <w:tab/>
      </w:r>
      <w:r>
        <w:rPr>
          <w:rFonts w:eastAsia="Calibri"/>
          <w:sz w:val="28"/>
          <w:szCs w:val="28"/>
          <w:lang w:eastAsia="en-US"/>
        </w:rPr>
        <w:t>-</w:t>
      </w:r>
    </w:p>
    <w:p w14:paraId="0DC561C2">
      <w:pPr>
        <w:jc w:val="both"/>
        <w:rPr>
          <w:rFonts w:eastAsia="Calibri"/>
          <w:sz w:val="28"/>
          <w:szCs w:val="28"/>
          <w:lang w:eastAsia="en-US"/>
        </w:rPr>
      </w:pPr>
    </w:p>
    <w:p w14:paraId="66FBA497">
      <w:pPr>
        <w:jc w:val="both"/>
        <w:rPr>
          <w:rFonts w:eastAsia="Calibri"/>
          <w:sz w:val="28"/>
          <w:szCs w:val="28"/>
          <w:lang w:eastAsia="en-US"/>
        </w:rPr>
      </w:pPr>
      <w:r>
        <w:rPr>
          <w:rFonts w:eastAsia="Calibri"/>
          <w:sz w:val="28"/>
          <w:szCs w:val="28"/>
          <w:lang w:eastAsia="en-US"/>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5B951B0D">
      <w:pPr>
        <w:jc w:val="both"/>
        <w:rPr>
          <w:rFonts w:eastAsia="Calibri"/>
          <w:sz w:val="28"/>
          <w:szCs w:val="28"/>
          <w:lang w:eastAsia="en-US"/>
        </w:rPr>
      </w:pPr>
      <w:r>
        <w:rPr>
          <w:rFonts w:eastAsia="Calibri"/>
          <w:sz w:val="28"/>
          <w:szCs w:val="28"/>
          <w:lang w:eastAsia="en-US"/>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DF6F72A">
      <w:pPr>
        <w:jc w:val="both"/>
        <w:rPr>
          <w:rFonts w:eastAsia="Calibri"/>
          <w:sz w:val="28"/>
          <w:szCs w:val="28"/>
          <w:lang w:eastAsia="en-US"/>
        </w:rPr>
      </w:pPr>
      <w:r>
        <w:rPr>
          <w:rFonts w:eastAsia="Calibri"/>
          <w:sz w:val="28"/>
          <w:szCs w:val="28"/>
          <w:lang w:eastAsia="en-US"/>
        </w:rPr>
        <w:t xml:space="preserve">. </w:t>
      </w:r>
    </w:p>
    <w:p w14:paraId="3D1FCE1A">
      <w:pPr>
        <w:jc w:val="both"/>
        <w:rPr>
          <w:rFonts w:eastAsia="Calibri"/>
          <w:sz w:val="28"/>
          <w:szCs w:val="28"/>
          <w:lang w:eastAsia="en-US"/>
        </w:rPr>
      </w:pPr>
      <w:r>
        <w:rPr>
          <w:rFonts w:eastAsia="Calibri"/>
          <w:sz w:val="28"/>
          <w:szCs w:val="28"/>
          <w:lang w:eastAsia="en-US"/>
        </w:rPr>
        <w:t>5. Базовые оклады работников профессиональных квалификационных групп общеотраслевых профессий рабочих МБДОУ устанавливаются в следующих размерах:</w:t>
      </w:r>
    </w:p>
    <w:p w14:paraId="045D4DA2">
      <w:pPr>
        <w:jc w:val="both"/>
        <w:rPr>
          <w:rFonts w:eastAsia="Calibri"/>
          <w:sz w:val="28"/>
          <w:szCs w:val="28"/>
          <w:lang w:eastAsia="en-US"/>
        </w:rPr>
      </w:pPr>
      <w:r>
        <w:rPr>
          <w:rFonts w:eastAsia="Calibri"/>
          <w:sz w:val="28"/>
          <w:szCs w:val="28"/>
          <w:lang w:eastAsia="en-US"/>
        </w:rPr>
        <w:tab/>
      </w:r>
      <w:r>
        <w:rPr>
          <w:rFonts w:eastAsia="Calibri"/>
          <w:sz w:val="28"/>
          <w:szCs w:val="28"/>
          <w:lang w:eastAsia="en-US"/>
        </w:rPr>
        <w:tab/>
      </w:r>
    </w:p>
    <w:p w14:paraId="05849F2A">
      <w:pPr>
        <w:jc w:val="both"/>
        <w:rPr>
          <w:rFonts w:eastAsia="Calibri"/>
          <w:sz w:val="28"/>
          <w:szCs w:val="28"/>
          <w:lang w:eastAsia="en-US"/>
        </w:rPr>
      </w:pPr>
      <w:r>
        <w:rPr>
          <w:rFonts w:eastAsia="Calibri"/>
          <w:sz w:val="28"/>
          <w:szCs w:val="28"/>
          <w:lang w:eastAsia="en-US"/>
        </w:rPr>
        <w:t>Квалификационный уровень</w:t>
      </w:r>
      <w:r>
        <w:rPr>
          <w:rFonts w:eastAsia="Calibri"/>
          <w:sz w:val="28"/>
          <w:szCs w:val="28"/>
          <w:lang w:eastAsia="en-US"/>
        </w:rPr>
        <w:tab/>
      </w:r>
      <w:r>
        <w:rPr>
          <w:rFonts w:eastAsia="Calibri"/>
          <w:sz w:val="28"/>
          <w:szCs w:val="28"/>
          <w:lang w:eastAsia="en-US"/>
        </w:rPr>
        <w:t>Размер базового оклада в месяц, рублей</w:t>
      </w:r>
    </w:p>
    <w:p w14:paraId="66458FAC">
      <w:pPr>
        <w:jc w:val="both"/>
        <w:rPr>
          <w:rFonts w:eastAsia="Calibri"/>
          <w:sz w:val="28"/>
          <w:szCs w:val="28"/>
          <w:lang w:eastAsia="en-US"/>
        </w:rPr>
      </w:pPr>
      <w:r>
        <w:rPr>
          <w:rFonts w:eastAsia="Calibri"/>
          <w:sz w:val="28"/>
          <w:szCs w:val="28"/>
          <w:lang w:eastAsia="en-US"/>
        </w:rPr>
        <w:t>Профессиональная квалификационная группа "Общеотраслевые профессии рабочих первого уровня"</w:t>
      </w:r>
    </w:p>
    <w:p w14:paraId="10C826DD">
      <w:pPr>
        <w:jc w:val="both"/>
        <w:rPr>
          <w:rFonts w:eastAsia="Calibri"/>
          <w:sz w:val="28"/>
          <w:szCs w:val="28"/>
          <w:lang w:eastAsia="en-US"/>
        </w:rPr>
      </w:pPr>
      <w:r>
        <w:rPr>
          <w:rFonts w:eastAsia="Calibri"/>
          <w:sz w:val="28"/>
          <w:szCs w:val="28"/>
          <w:lang w:eastAsia="en-US"/>
        </w:rPr>
        <w:t>Первый квалификационный уровень</w:t>
      </w:r>
      <w:r>
        <w:rPr>
          <w:rFonts w:eastAsia="Calibri"/>
          <w:sz w:val="28"/>
          <w:szCs w:val="28"/>
          <w:lang w:eastAsia="en-US"/>
        </w:rPr>
        <w:tab/>
      </w:r>
      <w:r>
        <w:rPr>
          <w:rFonts w:eastAsia="Calibri"/>
          <w:sz w:val="28"/>
          <w:szCs w:val="28"/>
          <w:lang w:eastAsia="en-US"/>
        </w:rPr>
        <w:t xml:space="preserve">Дворник, кастелянша, кладовщик, подсобный рабочий, сторож, машинист по стирке белья и ремонту спецодежды </w:t>
      </w:r>
      <w:r>
        <w:rPr>
          <w:rFonts w:eastAsia="Calibri"/>
          <w:sz w:val="28"/>
          <w:szCs w:val="28"/>
          <w:lang w:eastAsia="en-US"/>
        </w:rPr>
        <w:tab/>
      </w:r>
      <w:r>
        <w:rPr>
          <w:rFonts w:eastAsia="Calibri"/>
          <w:sz w:val="28"/>
          <w:szCs w:val="28"/>
          <w:lang w:eastAsia="en-US"/>
        </w:rPr>
        <w:t>8 380</w:t>
      </w:r>
    </w:p>
    <w:p w14:paraId="0C93CE7F">
      <w:pPr>
        <w:jc w:val="both"/>
        <w:rPr>
          <w:rFonts w:eastAsia="Calibri"/>
          <w:sz w:val="28"/>
          <w:szCs w:val="28"/>
          <w:lang w:eastAsia="en-US"/>
        </w:rPr>
      </w:pPr>
      <w:r>
        <w:rPr>
          <w:rFonts w:eastAsia="Calibri"/>
          <w:sz w:val="28"/>
          <w:szCs w:val="28"/>
          <w:lang w:eastAsia="en-US"/>
        </w:rPr>
        <w:t>Профессиональная квалификационная группа "Общеотраслевые профессии рабочих второго уровня"</w:t>
      </w:r>
    </w:p>
    <w:p w14:paraId="3E36FCE8">
      <w:pPr>
        <w:jc w:val="both"/>
        <w:rPr>
          <w:rFonts w:eastAsia="Calibri"/>
          <w:sz w:val="28"/>
          <w:szCs w:val="28"/>
          <w:lang w:eastAsia="en-US"/>
        </w:rPr>
      </w:pPr>
      <w:r>
        <w:rPr>
          <w:rFonts w:eastAsia="Calibri"/>
          <w:sz w:val="28"/>
          <w:szCs w:val="28"/>
          <w:lang w:eastAsia="en-US"/>
        </w:rPr>
        <w:t>Первый квалификационный уровень</w:t>
      </w:r>
      <w:r>
        <w:rPr>
          <w:rFonts w:eastAsia="Calibri"/>
          <w:sz w:val="28"/>
          <w:szCs w:val="28"/>
          <w:lang w:eastAsia="en-US"/>
        </w:rPr>
        <w:tab/>
      </w:r>
      <w:r>
        <w:rPr>
          <w:rFonts w:eastAsia="Calibri"/>
          <w:sz w:val="28"/>
          <w:szCs w:val="28"/>
          <w:lang w:eastAsia="en-US"/>
        </w:rPr>
        <w:t>Рабочий по комплексному обслуживанию здания, повар</w:t>
      </w:r>
      <w:r>
        <w:rPr>
          <w:rFonts w:eastAsia="Calibri"/>
          <w:sz w:val="28"/>
          <w:szCs w:val="28"/>
          <w:lang w:eastAsia="en-US"/>
        </w:rPr>
        <w:tab/>
      </w:r>
      <w:r>
        <w:rPr>
          <w:rFonts w:eastAsia="Calibri"/>
          <w:sz w:val="28"/>
          <w:szCs w:val="28"/>
          <w:lang w:eastAsia="en-US"/>
        </w:rPr>
        <w:t>8 719</w:t>
      </w:r>
    </w:p>
    <w:p w14:paraId="2FE0325E">
      <w:pPr>
        <w:jc w:val="both"/>
        <w:rPr>
          <w:rFonts w:eastAsia="Calibri"/>
          <w:sz w:val="28"/>
          <w:szCs w:val="28"/>
          <w:lang w:eastAsia="en-US"/>
        </w:rPr>
      </w:pPr>
      <w:r>
        <w:rPr>
          <w:rFonts w:eastAsia="Calibri"/>
          <w:sz w:val="28"/>
          <w:szCs w:val="28"/>
          <w:lang w:eastAsia="en-US"/>
        </w:rPr>
        <w:t>Второй квалификационный уровень</w:t>
      </w:r>
      <w:r>
        <w:rPr>
          <w:rFonts w:eastAsia="Calibri"/>
          <w:sz w:val="28"/>
          <w:szCs w:val="28"/>
          <w:lang w:eastAsia="en-US"/>
        </w:rPr>
        <w:tab/>
      </w:r>
      <w:r>
        <w:rPr>
          <w:rFonts w:eastAsia="Calibri"/>
          <w:sz w:val="28"/>
          <w:szCs w:val="28"/>
          <w:lang w:eastAsia="en-US"/>
        </w:rPr>
        <w:t>Оператор котельной, заведующий хозяйством</w:t>
      </w:r>
      <w:r>
        <w:rPr>
          <w:rFonts w:eastAsia="Calibri"/>
          <w:sz w:val="28"/>
          <w:szCs w:val="28"/>
          <w:lang w:eastAsia="en-US"/>
        </w:rPr>
        <w:tab/>
      </w:r>
      <w:r>
        <w:rPr>
          <w:rFonts w:eastAsia="Calibri"/>
          <w:sz w:val="28"/>
          <w:szCs w:val="28"/>
          <w:lang w:eastAsia="en-US"/>
        </w:rPr>
        <w:t>8 893</w:t>
      </w:r>
    </w:p>
    <w:p w14:paraId="2947EF1B">
      <w:pPr>
        <w:jc w:val="both"/>
        <w:rPr>
          <w:rFonts w:eastAsia="Calibri"/>
          <w:sz w:val="28"/>
          <w:szCs w:val="28"/>
          <w:lang w:eastAsia="en-US"/>
        </w:rPr>
      </w:pPr>
      <w:r>
        <w:rPr>
          <w:rFonts w:eastAsia="Calibri"/>
          <w:sz w:val="28"/>
          <w:szCs w:val="28"/>
          <w:lang w:eastAsia="en-US"/>
        </w:rPr>
        <w:t>6. Соответствие должности и профессии работника квалификационным уровням профессиональных квалификационных групп общеотраслевых профессий рабочих, и служащих принимается согласно нормативным правовым актам Министерства здравоохранения и социального развития Российской Федерации.</w:t>
      </w:r>
    </w:p>
    <w:p w14:paraId="790490BD">
      <w:pPr>
        <w:jc w:val="both"/>
        <w:rPr>
          <w:rFonts w:eastAsia="Calibri"/>
          <w:sz w:val="28"/>
          <w:szCs w:val="28"/>
          <w:lang w:eastAsia="en-US"/>
        </w:rPr>
      </w:pPr>
      <w:r>
        <w:rPr>
          <w:rFonts w:eastAsia="Calibri"/>
          <w:sz w:val="28"/>
          <w:szCs w:val="28"/>
          <w:lang w:eastAsia="en-US"/>
        </w:rPr>
        <w:t xml:space="preserve"> 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7D7CEFA2">
      <w:pPr>
        <w:jc w:val="both"/>
        <w:rPr>
          <w:rFonts w:eastAsia="Calibri"/>
          <w:sz w:val="28"/>
          <w:szCs w:val="28"/>
          <w:lang w:eastAsia="en-US"/>
        </w:rPr>
      </w:pPr>
    </w:p>
    <w:p w14:paraId="36548D1F">
      <w:pPr>
        <w:jc w:val="both"/>
        <w:rPr>
          <w:rFonts w:eastAsia="Calibri"/>
          <w:sz w:val="28"/>
          <w:szCs w:val="28"/>
          <w:lang w:eastAsia="en-US"/>
        </w:rPr>
      </w:pPr>
      <w:r>
        <w:rPr>
          <w:rFonts w:eastAsia="Calibri"/>
          <w:sz w:val="28"/>
          <w:szCs w:val="28"/>
          <w:lang w:eastAsia="en-US"/>
        </w:rPr>
        <w:t xml:space="preserve">III. Норма часов и нормативное количество услуг </w:t>
      </w:r>
    </w:p>
    <w:p w14:paraId="6580D81E">
      <w:pPr>
        <w:jc w:val="both"/>
        <w:rPr>
          <w:rFonts w:eastAsia="Calibri"/>
          <w:sz w:val="28"/>
          <w:szCs w:val="28"/>
          <w:lang w:eastAsia="en-US"/>
        </w:rPr>
      </w:pPr>
      <w:r>
        <w:rPr>
          <w:rFonts w:eastAsia="Calibri"/>
          <w:sz w:val="28"/>
          <w:szCs w:val="28"/>
          <w:lang w:eastAsia="en-US"/>
        </w:rPr>
        <w:t xml:space="preserve">за базовую ставку заработной платы (базовый оклад) работников </w:t>
      </w:r>
    </w:p>
    <w:p w14:paraId="40A08984">
      <w:pPr>
        <w:jc w:val="both"/>
        <w:rPr>
          <w:rFonts w:eastAsia="Calibri"/>
          <w:sz w:val="28"/>
          <w:szCs w:val="28"/>
          <w:lang w:eastAsia="en-US"/>
        </w:rPr>
      </w:pPr>
      <w:r>
        <w:rPr>
          <w:rFonts w:eastAsia="Calibri"/>
          <w:sz w:val="28"/>
          <w:szCs w:val="28"/>
          <w:lang w:eastAsia="en-US"/>
        </w:rPr>
        <w:t>в МБДОУ</w:t>
      </w:r>
    </w:p>
    <w:p w14:paraId="5022C0E6">
      <w:pPr>
        <w:jc w:val="both"/>
        <w:rPr>
          <w:rFonts w:eastAsia="Calibri"/>
          <w:sz w:val="28"/>
          <w:szCs w:val="28"/>
          <w:lang w:eastAsia="en-US"/>
        </w:rPr>
      </w:pPr>
    </w:p>
    <w:p w14:paraId="71509F3F">
      <w:pPr>
        <w:jc w:val="both"/>
        <w:rPr>
          <w:rFonts w:eastAsia="Calibri"/>
          <w:sz w:val="28"/>
          <w:szCs w:val="28"/>
          <w:lang w:eastAsia="en-US"/>
        </w:rPr>
      </w:pPr>
      <w:r>
        <w:rPr>
          <w:rFonts w:eastAsia="Calibri"/>
          <w:sz w:val="28"/>
          <w:szCs w:val="28"/>
          <w:lang w:eastAsia="en-US"/>
        </w:rPr>
        <w:t>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0F8B7C47">
      <w:pPr>
        <w:jc w:val="both"/>
        <w:rPr>
          <w:rFonts w:eastAsia="Calibri"/>
          <w:sz w:val="28"/>
          <w:szCs w:val="28"/>
          <w:lang w:eastAsia="en-US"/>
        </w:rPr>
      </w:pPr>
      <w:r>
        <w:rPr>
          <w:rFonts w:eastAsia="Calibri"/>
          <w:sz w:val="28"/>
          <w:szCs w:val="28"/>
          <w:lang w:eastAsia="en-US"/>
        </w:rP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в объеме трех часов в день.</w:t>
      </w:r>
    </w:p>
    <w:p w14:paraId="5A43BE0C">
      <w:pPr>
        <w:jc w:val="both"/>
        <w:rPr>
          <w:rFonts w:eastAsia="Calibri"/>
          <w:sz w:val="28"/>
          <w:szCs w:val="28"/>
          <w:lang w:eastAsia="en-US"/>
        </w:rPr>
      </w:pPr>
      <w:r>
        <w:rPr>
          <w:rFonts w:eastAsia="Calibri"/>
          <w:sz w:val="28"/>
          <w:szCs w:val="28"/>
          <w:lang w:eastAsia="en-US"/>
        </w:rPr>
        <w:t>Продолжительность рабочего времени (нормы часов работы за ставку заработной платы) медицинских работников определяется Трудовым кодексом Российской Федерации.</w:t>
      </w:r>
    </w:p>
    <w:p w14:paraId="5617B010">
      <w:pPr>
        <w:jc w:val="both"/>
        <w:rPr>
          <w:rFonts w:eastAsia="Calibri"/>
          <w:sz w:val="28"/>
          <w:szCs w:val="28"/>
          <w:lang w:eastAsia="en-US"/>
        </w:rPr>
      </w:pPr>
      <w:r>
        <w:rPr>
          <w:rFonts w:eastAsia="Calibri"/>
          <w:sz w:val="28"/>
          <w:szCs w:val="28"/>
          <w:lang w:eastAsia="en-US"/>
        </w:rPr>
        <w:t>3. Нормативное количество услуг за один час базовой ставки заработной платы (базового оклада), оказываемых работниками образования, составляет:</w:t>
      </w:r>
    </w:p>
    <w:p w14:paraId="0BD8631D">
      <w:pPr>
        <w:jc w:val="both"/>
        <w:rPr>
          <w:rFonts w:eastAsia="Calibri"/>
          <w:sz w:val="28"/>
          <w:szCs w:val="28"/>
          <w:lang w:eastAsia="en-US"/>
        </w:rPr>
      </w:pPr>
      <w:r>
        <w:rPr>
          <w:rFonts w:eastAsia="Calibri"/>
          <w:sz w:val="28"/>
          <w:szCs w:val="28"/>
          <w:lang w:eastAsia="en-US"/>
        </w:rPr>
        <w:t>3.2. Старшим воспитателям, воспитателям, музыкальным руководителям, младшим воспитателям, работающим в группах с обучающимися (воспитанниками) дошкольного возраста:</w:t>
      </w:r>
    </w:p>
    <w:p w14:paraId="649102CF">
      <w:pPr>
        <w:jc w:val="both"/>
        <w:rPr>
          <w:rFonts w:eastAsia="Calibri"/>
          <w:sz w:val="28"/>
          <w:szCs w:val="28"/>
          <w:lang w:eastAsia="en-US"/>
        </w:rPr>
      </w:pPr>
      <w:r>
        <w:rPr>
          <w:rFonts w:eastAsia="Calibri"/>
          <w:sz w:val="28"/>
          <w:szCs w:val="28"/>
          <w:lang w:eastAsia="en-US"/>
        </w:rPr>
        <w:t>в группах для детей:</w:t>
      </w:r>
    </w:p>
    <w:p w14:paraId="60F6FB40">
      <w:pPr>
        <w:jc w:val="both"/>
        <w:rPr>
          <w:rFonts w:eastAsia="Calibri"/>
          <w:sz w:val="28"/>
          <w:szCs w:val="28"/>
          <w:lang w:eastAsia="en-US"/>
        </w:rPr>
      </w:pPr>
      <w:r>
        <w:rPr>
          <w:rFonts w:eastAsia="Calibri"/>
          <w:sz w:val="28"/>
          <w:szCs w:val="28"/>
          <w:lang w:eastAsia="en-US"/>
        </w:rPr>
        <w:t>от двух месяцев до одного года – 10 человек;</w:t>
      </w:r>
    </w:p>
    <w:p w14:paraId="2B44F417">
      <w:pPr>
        <w:jc w:val="both"/>
        <w:rPr>
          <w:rFonts w:eastAsia="Calibri"/>
          <w:sz w:val="28"/>
          <w:szCs w:val="28"/>
          <w:lang w:eastAsia="en-US"/>
        </w:rPr>
      </w:pPr>
      <w:r>
        <w:rPr>
          <w:rFonts w:eastAsia="Calibri"/>
          <w:sz w:val="28"/>
          <w:szCs w:val="28"/>
          <w:lang w:eastAsia="en-US"/>
        </w:rPr>
        <w:t>от одного года до трех лет – 15 человек;</w:t>
      </w:r>
    </w:p>
    <w:p w14:paraId="128D93F4">
      <w:pPr>
        <w:jc w:val="both"/>
        <w:rPr>
          <w:rFonts w:eastAsia="Calibri"/>
          <w:sz w:val="28"/>
          <w:szCs w:val="28"/>
          <w:lang w:eastAsia="en-US"/>
        </w:rPr>
      </w:pPr>
      <w:r>
        <w:rPr>
          <w:rFonts w:eastAsia="Calibri"/>
          <w:sz w:val="28"/>
          <w:szCs w:val="28"/>
          <w:lang w:eastAsia="en-US"/>
        </w:rPr>
        <w:t>от трех до семи лет – 20 человек;</w:t>
      </w:r>
    </w:p>
    <w:p w14:paraId="34F648D8">
      <w:pPr>
        <w:jc w:val="both"/>
        <w:rPr>
          <w:rFonts w:eastAsia="Calibri"/>
          <w:sz w:val="28"/>
          <w:szCs w:val="28"/>
          <w:lang w:eastAsia="en-US"/>
        </w:rPr>
      </w:pPr>
      <w:r>
        <w:rPr>
          <w:rFonts w:eastAsia="Calibri"/>
          <w:sz w:val="28"/>
          <w:szCs w:val="28"/>
          <w:lang w:eastAsia="en-US"/>
        </w:rPr>
        <w:t>в разновозрастных группах:</w:t>
      </w:r>
    </w:p>
    <w:p w14:paraId="665622B4">
      <w:pPr>
        <w:jc w:val="both"/>
        <w:rPr>
          <w:rFonts w:eastAsia="Calibri"/>
          <w:sz w:val="28"/>
          <w:szCs w:val="28"/>
          <w:lang w:eastAsia="en-US"/>
        </w:rPr>
      </w:pPr>
      <w:r>
        <w:rPr>
          <w:rFonts w:eastAsia="Calibri"/>
          <w:sz w:val="28"/>
          <w:szCs w:val="28"/>
          <w:lang w:eastAsia="en-US"/>
        </w:rPr>
        <w:t xml:space="preserve">при наличии в группе детей двух возрастов (от двух месяцев до трех лет) – </w:t>
      </w:r>
    </w:p>
    <w:p w14:paraId="34D4B176">
      <w:pPr>
        <w:jc w:val="both"/>
        <w:rPr>
          <w:rFonts w:eastAsia="Calibri"/>
          <w:sz w:val="28"/>
          <w:szCs w:val="28"/>
          <w:lang w:eastAsia="en-US"/>
        </w:rPr>
      </w:pPr>
      <w:r>
        <w:rPr>
          <w:rFonts w:eastAsia="Calibri"/>
          <w:sz w:val="28"/>
          <w:szCs w:val="28"/>
          <w:lang w:eastAsia="en-US"/>
        </w:rPr>
        <w:t>8 человек;</w:t>
      </w:r>
    </w:p>
    <w:p w14:paraId="474CC62F">
      <w:pPr>
        <w:jc w:val="both"/>
        <w:rPr>
          <w:rFonts w:eastAsia="Calibri"/>
          <w:sz w:val="28"/>
          <w:szCs w:val="28"/>
          <w:lang w:eastAsia="en-US"/>
        </w:rPr>
      </w:pPr>
      <w:r>
        <w:rPr>
          <w:rFonts w:eastAsia="Calibri"/>
          <w:sz w:val="28"/>
          <w:szCs w:val="28"/>
          <w:lang w:eastAsia="en-US"/>
        </w:rPr>
        <w:t xml:space="preserve">при наличии в группе детей любых трех возрастов (от трех до семи лет) – </w:t>
      </w:r>
    </w:p>
    <w:p w14:paraId="31013A7D">
      <w:pPr>
        <w:jc w:val="both"/>
        <w:rPr>
          <w:rFonts w:eastAsia="Calibri"/>
          <w:sz w:val="28"/>
          <w:szCs w:val="28"/>
          <w:lang w:eastAsia="en-US"/>
        </w:rPr>
      </w:pPr>
      <w:r>
        <w:rPr>
          <w:rFonts w:eastAsia="Calibri"/>
          <w:sz w:val="28"/>
          <w:szCs w:val="28"/>
          <w:lang w:eastAsia="en-US"/>
        </w:rPr>
        <w:t>10 человек;</w:t>
      </w:r>
    </w:p>
    <w:p w14:paraId="7260D0D4">
      <w:pPr>
        <w:jc w:val="both"/>
        <w:rPr>
          <w:rFonts w:eastAsia="Calibri"/>
          <w:sz w:val="28"/>
          <w:szCs w:val="28"/>
          <w:lang w:eastAsia="en-US"/>
        </w:rPr>
      </w:pPr>
      <w:r>
        <w:rPr>
          <w:rFonts w:eastAsia="Calibri"/>
          <w:sz w:val="28"/>
          <w:szCs w:val="28"/>
          <w:lang w:eastAsia="en-US"/>
        </w:rPr>
        <w:t xml:space="preserve">при наличии в группе детей любых двух возрастов (от трех до семи лет) – </w:t>
      </w:r>
    </w:p>
    <w:p w14:paraId="11D98371">
      <w:pPr>
        <w:jc w:val="both"/>
        <w:rPr>
          <w:rFonts w:eastAsia="Calibri"/>
          <w:sz w:val="28"/>
          <w:szCs w:val="28"/>
          <w:lang w:eastAsia="en-US"/>
        </w:rPr>
      </w:pPr>
      <w:r>
        <w:rPr>
          <w:rFonts w:eastAsia="Calibri"/>
          <w:sz w:val="28"/>
          <w:szCs w:val="28"/>
          <w:lang w:eastAsia="en-US"/>
        </w:rPr>
        <w:t>15 человек.</w:t>
      </w:r>
    </w:p>
    <w:p w14:paraId="11E1ACD5">
      <w:pPr>
        <w:jc w:val="both"/>
        <w:rPr>
          <w:rFonts w:eastAsia="Calibri"/>
          <w:sz w:val="28"/>
          <w:szCs w:val="28"/>
          <w:lang w:eastAsia="en-US"/>
        </w:rPr>
      </w:pPr>
    </w:p>
    <w:p w14:paraId="78E1D5C1">
      <w:pPr>
        <w:jc w:val="both"/>
        <w:rPr>
          <w:rFonts w:eastAsia="Calibri"/>
          <w:sz w:val="28"/>
          <w:szCs w:val="28"/>
          <w:lang w:eastAsia="en-US"/>
        </w:rPr>
      </w:pPr>
      <w:r>
        <w:rPr>
          <w:rFonts w:eastAsia="Calibri"/>
          <w:sz w:val="28"/>
          <w:szCs w:val="28"/>
          <w:lang w:eastAsia="en-US"/>
        </w:rPr>
        <w:t>IV. Порядок формирования должностных окладов работников</w:t>
      </w:r>
    </w:p>
    <w:p w14:paraId="0C157217">
      <w:pPr>
        <w:jc w:val="both"/>
        <w:rPr>
          <w:rFonts w:eastAsia="Calibri"/>
          <w:sz w:val="28"/>
          <w:szCs w:val="28"/>
          <w:lang w:eastAsia="en-US"/>
        </w:rPr>
      </w:pPr>
    </w:p>
    <w:p w14:paraId="7C8EB8D9">
      <w:pPr>
        <w:jc w:val="both"/>
        <w:rPr>
          <w:rFonts w:eastAsia="Calibri"/>
          <w:sz w:val="28"/>
          <w:szCs w:val="28"/>
          <w:lang w:eastAsia="en-US"/>
        </w:rPr>
      </w:pPr>
      <w:r>
        <w:rPr>
          <w:rFonts w:eastAsia="Calibri"/>
          <w:sz w:val="28"/>
          <w:szCs w:val="28"/>
          <w:lang w:eastAsia="en-US"/>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61433616">
      <w:pPr>
        <w:jc w:val="both"/>
        <w:rPr>
          <w:rFonts w:eastAsia="Calibri"/>
          <w:sz w:val="28"/>
          <w:szCs w:val="28"/>
          <w:lang w:eastAsia="en-US"/>
        </w:rPr>
      </w:pPr>
      <w:r>
        <w:rPr>
          <w:rFonts w:eastAsia="Calibri"/>
          <w:sz w:val="28"/>
          <w:szCs w:val="28"/>
          <w:lang w:eastAsia="en-US"/>
        </w:rPr>
        <w:t>O_d=O_b×H_f/H_N +P,</w:t>
      </w:r>
    </w:p>
    <w:p w14:paraId="3618797B">
      <w:pPr>
        <w:jc w:val="both"/>
        <w:rPr>
          <w:rFonts w:eastAsia="Calibri"/>
          <w:sz w:val="28"/>
          <w:szCs w:val="28"/>
          <w:lang w:eastAsia="en-US"/>
        </w:rPr>
      </w:pPr>
      <w:r>
        <w:rPr>
          <w:rFonts w:eastAsia="Calibri"/>
          <w:sz w:val="28"/>
          <w:szCs w:val="28"/>
          <w:lang w:eastAsia="en-US"/>
        </w:rPr>
        <w:t>где:</w:t>
      </w:r>
    </w:p>
    <w:p w14:paraId="1B1D3A87">
      <w:pPr>
        <w:jc w:val="both"/>
        <w:rPr>
          <w:rFonts w:eastAsia="Calibri"/>
          <w:sz w:val="28"/>
          <w:szCs w:val="28"/>
          <w:lang w:eastAsia="en-US"/>
        </w:rPr>
      </w:pPr>
      <w:r>
        <w:rPr>
          <w:rFonts w:eastAsia="Calibri"/>
          <w:sz w:val="28"/>
          <w:szCs w:val="28"/>
          <w:lang w:eastAsia="en-US"/>
        </w:rPr>
        <w:t>O_d – должностной оклад педагогических работников, которым установлены нормы часов педагогической работы в неделю за ставку заработной платы;</w:t>
      </w:r>
    </w:p>
    <w:p w14:paraId="2D52B56A">
      <w:pPr>
        <w:jc w:val="both"/>
        <w:rPr>
          <w:rFonts w:eastAsia="Calibri"/>
          <w:sz w:val="28"/>
          <w:szCs w:val="28"/>
          <w:lang w:eastAsia="en-US"/>
        </w:rPr>
      </w:pPr>
      <w:r>
        <w:rPr>
          <w:rFonts w:eastAsia="Calibri"/>
          <w:sz w:val="28"/>
          <w:szCs w:val="28"/>
          <w:lang w:eastAsia="en-US"/>
        </w:rPr>
        <w:t>O_b – размер базового оклада работников дошкольной образовательной организации, принимаемый в соответствии с разделом II настоящего Положения;</w:t>
      </w:r>
    </w:p>
    <w:p w14:paraId="7DCAE0A2">
      <w:pPr>
        <w:jc w:val="both"/>
        <w:rPr>
          <w:rFonts w:eastAsia="Calibri"/>
          <w:sz w:val="28"/>
          <w:szCs w:val="28"/>
          <w:lang w:eastAsia="en-US"/>
        </w:rPr>
      </w:pPr>
      <w:r>
        <w:rPr>
          <w:rFonts w:eastAsia="Calibri"/>
          <w:sz w:val="28"/>
          <w:szCs w:val="28"/>
          <w:lang w:eastAsia="en-US"/>
        </w:rPr>
        <w:t>H_f – фактическое количество часов ведения педагогической работы работниками образования в МБДОУ;</w:t>
      </w:r>
    </w:p>
    <w:p w14:paraId="78546181">
      <w:pPr>
        <w:jc w:val="both"/>
        <w:rPr>
          <w:rFonts w:eastAsia="Calibri"/>
          <w:sz w:val="28"/>
          <w:szCs w:val="28"/>
          <w:lang w:eastAsia="en-US"/>
        </w:rPr>
      </w:pPr>
      <w:r>
        <w:rPr>
          <w:rFonts w:eastAsia="Calibri"/>
          <w:sz w:val="28"/>
          <w:szCs w:val="28"/>
          <w:lang w:eastAsia="en-US"/>
        </w:rPr>
        <w:t>H_N – норма часов за базовую ставку заработной платы работников образования в МБДОУ, установленная разделом III настоящего Положения;</w:t>
      </w:r>
    </w:p>
    <w:p w14:paraId="1F76B996">
      <w:pPr>
        <w:jc w:val="both"/>
        <w:rPr>
          <w:rFonts w:eastAsia="Calibri"/>
          <w:sz w:val="28"/>
          <w:szCs w:val="28"/>
          <w:lang w:eastAsia="en-US"/>
        </w:rPr>
      </w:pPr>
      <w:r>
        <w:rPr>
          <w:rFonts w:eastAsia="Calibri"/>
          <w:sz w:val="28"/>
          <w:szCs w:val="28"/>
          <w:lang w:eastAsia="en-US"/>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3820787">
      <w:pPr>
        <w:jc w:val="both"/>
        <w:rPr>
          <w:rFonts w:eastAsia="Calibri"/>
          <w:sz w:val="28"/>
          <w:szCs w:val="28"/>
          <w:lang w:eastAsia="en-US"/>
        </w:rPr>
      </w:pPr>
      <w:r>
        <w:rPr>
          <w:rFonts w:eastAsia="Calibri"/>
          <w:sz w:val="28"/>
          <w:szCs w:val="28"/>
          <w:lang w:eastAsia="en-US"/>
        </w:rP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МБДОУ рассчитывается по формуле:</w:t>
      </w:r>
    </w:p>
    <w:p w14:paraId="74BDE6F9">
      <w:pPr>
        <w:jc w:val="both"/>
        <w:rPr>
          <w:rFonts w:eastAsia="Calibri"/>
          <w:sz w:val="28"/>
          <w:szCs w:val="28"/>
          <w:lang w:eastAsia="en-US"/>
        </w:rPr>
      </w:pPr>
      <w:r>
        <w:rPr>
          <w:rFonts w:eastAsia="Calibri"/>
          <w:sz w:val="28"/>
          <w:szCs w:val="28"/>
          <w:lang w:eastAsia="en-US"/>
        </w:rPr>
        <w:t>O_d=O_b×S+P,</w:t>
      </w:r>
    </w:p>
    <w:p w14:paraId="1DAA2604">
      <w:pPr>
        <w:jc w:val="both"/>
        <w:rPr>
          <w:rFonts w:eastAsia="Calibri"/>
          <w:sz w:val="28"/>
          <w:szCs w:val="28"/>
          <w:lang w:eastAsia="en-US"/>
        </w:rPr>
      </w:pPr>
      <w:r>
        <w:rPr>
          <w:rFonts w:eastAsia="Calibri"/>
          <w:sz w:val="28"/>
          <w:szCs w:val="28"/>
          <w:lang w:eastAsia="en-US"/>
        </w:rPr>
        <w:t>где:</w:t>
      </w:r>
    </w:p>
    <w:p w14:paraId="02EE89BE">
      <w:pPr>
        <w:jc w:val="both"/>
        <w:rPr>
          <w:rFonts w:eastAsia="Calibri"/>
          <w:sz w:val="28"/>
          <w:szCs w:val="28"/>
          <w:lang w:eastAsia="en-US"/>
        </w:rPr>
      </w:pPr>
      <w:r>
        <w:rPr>
          <w:rFonts w:eastAsia="Calibri"/>
          <w:sz w:val="28"/>
          <w:szCs w:val="28"/>
          <w:lang w:eastAsia="en-US"/>
        </w:rPr>
        <w:t>O_d  – должностной оклад работников в МБДОУ;</w:t>
      </w:r>
    </w:p>
    <w:p w14:paraId="38806DED">
      <w:pPr>
        <w:jc w:val="both"/>
        <w:rPr>
          <w:rFonts w:eastAsia="Calibri"/>
          <w:sz w:val="28"/>
          <w:szCs w:val="28"/>
          <w:lang w:eastAsia="en-US"/>
        </w:rPr>
      </w:pPr>
      <w:r>
        <w:rPr>
          <w:rFonts w:eastAsia="Calibri"/>
          <w:sz w:val="28"/>
          <w:szCs w:val="28"/>
          <w:lang w:eastAsia="en-US"/>
        </w:rPr>
        <w:t>O_b – размер базового оклада работников МБДОУ, принимаемый в соответствии с разделом II настоящего Положения;</w:t>
      </w:r>
    </w:p>
    <w:p w14:paraId="73511485">
      <w:pPr>
        <w:jc w:val="both"/>
        <w:rPr>
          <w:rFonts w:eastAsia="Calibri"/>
          <w:sz w:val="28"/>
          <w:szCs w:val="28"/>
          <w:lang w:eastAsia="en-US"/>
        </w:rPr>
      </w:pPr>
      <w:r>
        <w:rPr>
          <w:rFonts w:eastAsia="Calibri"/>
          <w:sz w:val="28"/>
          <w:szCs w:val="28"/>
          <w:lang w:eastAsia="en-US"/>
        </w:rPr>
        <w:t>S – фактически отработанное время (ставка);</w:t>
      </w:r>
    </w:p>
    <w:p w14:paraId="7A0E7D46">
      <w:pPr>
        <w:jc w:val="both"/>
        <w:rPr>
          <w:rFonts w:eastAsia="Calibri"/>
          <w:sz w:val="28"/>
          <w:szCs w:val="28"/>
          <w:lang w:eastAsia="en-US"/>
        </w:rPr>
      </w:pPr>
      <w:r>
        <w:rPr>
          <w:rFonts w:eastAsia="Calibri"/>
          <w:sz w:val="28"/>
          <w:szCs w:val="28"/>
          <w:lang w:eastAsia="en-US"/>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5EEA012C">
      <w:pPr>
        <w:jc w:val="both"/>
        <w:rPr>
          <w:rFonts w:eastAsia="Calibri"/>
          <w:sz w:val="28"/>
          <w:szCs w:val="28"/>
          <w:lang w:eastAsia="en-US"/>
        </w:rPr>
      </w:pPr>
    </w:p>
    <w:p w14:paraId="5DD02961">
      <w:pPr>
        <w:jc w:val="both"/>
        <w:rPr>
          <w:rFonts w:eastAsia="Calibri"/>
          <w:sz w:val="28"/>
          <w:szCs w:val="28"/>
          <w:lang w:eastAsia="en-US"/>
        </w:rPr>
      </w:pPr>
      <w:r>
        <w:rPr>
          <w:rFonts w:eastAsia="Calibri"/>
          <w:sz w:val="28"/>
          <w:szCs w:val="28"/>
          <w:lang w:eastAsia="en-US"/>
        </w:rPr>
        <w:t>V. Выплаты стимулирующего характера</w:t>
      </w:r>
    </w:p>
    <w:p w14:paraId="17250EF7">
      <w:pPr>
        <w:jc w:val="both"/>
        <w:rPr>
          <w:rFonts w:eastAsia="Calibri"/>
          <w:sz w:val="28"/>
          <w:szCs w:val="28"/>
          <w:lang w:eastAsia="en-US"/>
        </w:rPr>
      </w:pPr>
    </w:p>
    <w:p w14:paraId="11470D5A">
      <w:pPr>
        <w:jc w:val="both"/>
        <w:rPr>
          <w:rFonts w:eastAsia="Calibri"/>
          <w:sz w:val="28"/>
          <w:szCs w:val="28"/>
          <w:lang w:eastAsia="en-US"/>
        </w:rPr>
      </w:pPr>
      <w:r>
        <w:rPr>
          <w:rFonts w:eastAsia="Calibri"/>
          <w:sz w:val="28"/>
          <w:szCs w:val="28"/>
          <w:lang w:eastAsia="en-US"/>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74CAB3B">
      <w:pPr>
        <w:jc w:val="both"/>
        <w:rPr>
          <w:rFonts w:eastAsia="Calibri"/>
          <w:sz w:val="28"/>
          <w:szCs w:val="28"/>
          <w:lang w:eastAsia="en-US"/>
        </w:rPr>
      </w:pPr>
      <w:r>
        <w:rPr>
          <w:rFonts w:eastAsia="Calibri"/>
          <w:sz w:val="28"/>
          <w:szCs w:val="28"/>
          <w:lang w:eastAsia="en-US"/>
        </w:rPr>
        <w:t>1.1. Выплаты стимулирующего характера включают в себя:</w:t>
      </w:r>
    </w:p>
    <w:p w14:paraId="0D28A8F6">
      <w:pPr>
        <w:jc w:val="both"/>
        <w:rPr>
          <w:rFonts w:eastAsia="Calibri"/>
          <w:sz w:val="28"/>
          <w:szCs w:val="28"/>
          <w:lang w:eastAsia="en-US"/>
        </w:rPr>
      </w:pPr>
      <w:r>
        <w:rPr>
          <w:rFonts w:eastAsia="Calibri"/>
          <w:sz w:val="28"/>
          <w:szCs w:val="28"/>
          <w:lang w:eastAsia="en-US"/>
        </w:rPr>
        <w:t>выплаты за специфику образовательной программы;</w:t>
      </w:r>
    </w:p>
    <w:p w14:paraId="0EAB8DA7">
      <w:pPr>
        <w:jc w:val="both"/>
        <w:rPr>
          <w:rFonts w:eastAsia="Calibri"/>
          <w:sz w:val="28"/>
          <w:szCs w:val="28"/>
          <w:lang w:eastAsia="en-US"/>
        </w:rPr>
      </w:pPr>
      <w:r>
        <w:rPr>
          <w:rFonts w:eastAsia="Calibri"/>
          <w:sz w:val="28"/>
          <w:szCs w:val="28"/>
          <w:lang w:eastAsia="en-US"/>
        </w:rPr>
        <w:t>выплаты за наличие государственных наград;</w:t>
      </w:r>
    </w:p>
    <w:p w14:paraId="3310E78D">
      <w:pPr>
        <w:jc w:val="both"/>
        <w:rPr>
          <w:rFonts w:eastAsia="Calibri"/>
          <w:sz w:val="28"/>
          <w:szCs w:val="28"/>
          <w:lang w:eastAsia="en-US"/>
        </w:rPr>
      </w:pPr>
      <w:r>
        <w:rPr>
          <w:rFonts w:eastAsia="Calibri"/>
          <w:sz w:val="28"/>
          <w:szCs w:val="28"/>
          <w:lang w:eastAsia="en-US"/>
        </w:rPr>
        <w:t>выплаты за сложность и напряженность работы.</w:t>
      </w:r>
    </w:p>
    <w:p w14:paraId="5B63FFFD">
      <w:pPr>
        <w:jc w:val="both"/>
        <w:rPr>
          <w:rFonts w:eastAsia="Calibri"/>
          <w:sz w:val="28"/>
          <w:szCs w:val="28"/>
          <w:lang w:eastAsia="en-US"/>
        </w:rPr>
      </w:pPr>
      <w:r>
        <w:rPr>
          <w:rFonts w:eastAsia="Calibri"/>
          <w:sz w:val="28"/>
          <w:szCs w:val="28"/>
          <w:lang w:eastAsia="en-US"/>
        </w:rPr>
        <w:t>выплаты за стаж работы по профилю;</w:t>
      </w:r>
    </w:p>
    <w:p w14:paraId="164BD863">
      <w:pPr>
        <w:jc w:val="both"/>
        <w:rPr>
          <w:rFonts w:eastAsia="Calibri"/>
          <w:sz w:val="28"/>
          <w:szCs w:val="28"/>
          <w:lang w:eastAsia="en-US"/>
        </w:rPr>
      </w:pPr>
      <w:r>
        <w:rPr>
          <w:rFonts w:eastAsia="Calibri"/>
          <w:sz w:val="28"/>
          <w:szCs w:val="28"/>
          <w:lang w:eastAsia="en-US"/>
        </w:rPr>
        <w:t>выплаты за квалификационную категорию;</w:t>
      </w:r>
    </w:p>
    <w:p w14:paraId="2E2A8E31">
      <w:pPr>
        <w:jc w:val="both"/>
        <w:rPr>
          <w:rFonts w:eastAsia="Calibri"/>
          <w:sz w:val="28"/>
          <w:szCs w:val="28"/>
          <w:lang w:eastAsia="en-US"/>
        </w:rPr>
      </w:pPr>
      <w:r>
        <w:rPr>
          <w:rFonts w:eastAsia="Calibri"/>
          <w:sz w:val="28"/>
          <w:szCs w:val="28"/>
          <w:lang w:eastAsia="en-US"/>
        </w:rPr>
        <w:t>выплаты за качество выполняемых работ;</w:t>
      </w:r>
    </w:p>
    <w:p w14:paraId="7FA8510A">
      <w:pPr>
        <w:jc w:val="both"/>
        <w:rPr>
          <w:rFonts w:eastAsia="Calibri"/>
          <w:sz w:val="28"/>
          <w:szCs w:val="28"/>
          <w:lang w:eastAsia="en-US"/>
        </w:rPr>
      </w:pPr>
      <w:r>
        <w:rPr>
          <w:rFonts w:eastAsia="Calibri"/>
          <w:sz w:val="28"/>
          <w:szCs w:val="28"/>
          <w:lang w:eastAsia="en-US"/>
        </w:rPr>
        <w:t>премиальные и иные поощрительные выплаты.</w:t>
      </w:r>
    </w:p>
    <w:p w14:paraId="45861739">
      <w:pPr>
        <w:jc w:val="both"/>
        <w:rPr>
          <w:rFonts w:eastAsia="Calibri"/>
          <w:sz w:val="28"/>
          <w:szCs w:val="28"/>
          <w:lang w:eastAsia="en-US"/>
        </w:rPr>
      </w:pPr>
      <w:r>
        <w:rPr>
          <w:rFonts w:eastAsia="Calibri"/>
          <w:sz w:val="28"/>
          <w:szCs w:val="28"/>
          <w:lang w:eastAsia="en-US"/>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 и рассчитываются по формуле: </w:t>
      </w:r>
    </w:p>
    <w:p w14:paraId="623F54BB">
      <w:pPr>
        <w:jc w:val="both"/>
        <w:rPr>
          <w:rFonts w:eastAsia="Calibri"/>
          <w:sz w:val="28"/>
          <w:szCs w:val="28"/>
          <w:lang w:eastAsia="en-US"/>
        </w:rPr>
      </w:pPr>
    </w:p>
    <w:p w14:paraId="1134AAED">
      <w:pPr>
        <w:jc w:val="both"/>
        <w:rPr>
          <w:rFonts w:eastAsia="Calibri"/>
          <w:sz w:val="28"/>
          <w:szCs w:val="28"/>
          <w:lang w:eastAsia="en-US"/>
        </w:rPr>
      </w:pPr>
      <w:r>
        <w:rPr>
          <w:rFonts w:eastAsia="Calibri"/>
          <w:sz w:val="28"/>
          <w:szCs w:val="28"/>
          <w:lang w:eastAsia="en-US"/>
        </w:rPr>
        <w:t>B_kk=O_d×D_kk,</w:t>
      </w:r>
    </w:p>
    <w:p w14:paraId="0DD3070E">
      <w:pPr>
        <w:jc w:val="both"/>
        <w:rPr>
          <w:rFonts w:eastAsia="Calibri"/>
          <w:sz w:val="28"/>
          <w:szCs w:val="28"/>
          <w:lang w:eastAsia="en-US"/>
        </w:rPr>
      </w:pPr>
      <w:r>
        <w:rPr>
          <w:rFonts w:eastAsia="Calibri"/>
          <w:sz w:val="28"/>
          <w:szCs w:val="28"/>
          <w:lang w:eastAsia="en-US"/>
        </w:rPr>
        <w:t>где:</w:t>
      </w:r>
    </w:p>
    <w:p w14:paraId="7D38FE2F">
      <w:pPr>
        <w:jc w:val="both"/>
        <w:rPr>
          <w:rFonts w:eastAsia="Calibri"/>
          <w:sz w:val="28"/>
          <w:szCs w:val="28"/>
          <w:lang w:eastAsia="en-US"/>
        </w:rPr>
      </w:pPr>
      <w:r>
        <w:rPr>
          <w:rFonts w:eastAsia="Calibri"/>
          <w:sz w:val="28"/>
          <w:szCs w:val="28"/>
          <w:lang w:eastAsia="en-US"/>
        </w:rPr>
        <w:t>B_kk – выплата за квалификационную категорию;</w:t>
      </w:r>
    </w:p>
    <w:p w14:paraId="2D33C941">
      <w:pPr>
        <w:jc w:val="both"/>
        <w:rPr>
          <w:rFonts w:eastAsia="Calibri"/>
          <w:sz w:val="28"/>
          <w:szCs w:val="28"/>
          <w:lang w:eastAsia="en-US"/>
        </w:rPr>
      </w:pPr>
      <w:r>
        <w:rPr>
          <w:rFonts w:eastAsia="Calibri"/>
          <w:sz w:val="28"/>
          <w:szCs w:val="28"/>
          <w:lang w:eastAsia="en-US"/>
        </w:rPr>
        <w:t>O_d   – должностной оклад работников образования в дошкольной образовательной организации;</w:t>
      </w:r>
    </w:p>
    <w:p w14:paraId="2A68918D">
      <w:pPr>
        <w:jc w:val="both"/>
        <w:rPr>
          <w:rFonts w:eastAsia="Calibri"/>
          <w:sz w:val="28"/>
          <w:szCs w:val="28"/>
          <w:lang w:eastAsia="en-US"/>
        </w:rPr>
      </w:pPr>
      <w:r>
        <w:rPr>
          <w:rFonts w:eastAsia="Calibri"/>
          <w:sz w:val="28"/>
          <w:szCs w:val="28"/>
          <w:lang w:eastAsia="en-US"/>
        </w:rPr>
        <w:t>D_kk  – размер надбавки за квалификационную категорию, который приведен в таблице 1.</w:t>
      </w:r>
    </w:p>
    <w:p w14:paraId="45F3310B">
      <w:pPr>
        <w:jc w:val="both"/>
        <w:rPr>
          <w:rFonts w:eastAsia="Calibri"/>
          <w:sz w:val="28"/>
          <w:szCs w:val="28"/>
          <w:lang w:eastAsia="en-US"/>
        </w:rPr>
      </w:pPr>
      <w:r>
        <w:rPr>
          <w:rFonts w:eastAsia="Calibri"/>
          <w:sz w:val="28"/>
          <w:szCs w:val="28"/>
          <w:lang w:eastAsia="en-US"/>
        </w:rPr>
        <w:t>Таблица 1</w:t>
      </w:r>
    </w:p>
    <w:p w14:paraId="2662C83B">
      <w:pPr>
        <w:jc w:val="both"/>
        <w:rPr>
          <w:rFonts w:eastAsia="Calibri"/>
          <w:sz w:val="28"/>
          <w:szCs w:val="28"/>
          <w:lang w:eastAsia="en-US"/>
        </w:rPr>
      </w:pPr>
    </w:p>
    <w:p w14:paraId="155D1900">
      <w:pPr>
        <w:jc w:val="both"/>
        <w:rPr>
          <w:rFonts w:eastAsia="Calibri"/>
          <w:sz w:val="28"/>
          <w:szCs w:val="28"/>
          <w:lang w:eastAsia="en-US"/>
        </w:rPr>
      </w:pPr>
      <w:r>
        <w:rPr>
          <w:rFonts w:eastAsia="Calibri"/>
          <w:sz w:val="28"/>
          <w:szCs w:val="28"/>
          <w:lang w:eastAsia="en-US"/>
        </w:rPr>
        <w:t>Размеры надбавок за квалификационную категорию работникам образования</w:t>
      </w:r>
    </w:p>
    <w:p w14:paraId="0EA0D990">
      <w:pPr>
        <w:jc w:val="both"/>
        <w:rPr>
          <w:rFonts w:eastAsia="Calibri"/>
          <w:sz w:val="28"/>
          <w:szCs w:val="28"/>
          <w:lang w:eastAsia="en-US"/>
        </w:rPr>
      </w:pPr>
    </w:p>
    <w:p w14:paraId="316525B1">
      <w:pPr>
        <w:jc w:val="both"/>
        <w:rPr>
          <w:rFonts w:eastAsia="Calibri"/>
          <w:sz w:val="28"/>
          <w:szCs w:val="28"/>
          <w:lang w:eastAsia="en-US"/>
        </w:rPr>
      </w:pPr>
      <w:r>
        <w:rPr>
          <w:rFonts w:eastAsia="Calibri"/>
          <w:sz w:val="28"/>
          <w:szCs w:val="28"/>
          <w:lang w:eastAsia="en-US"/>
        </w:rPr>
        <w:t>Квалификационный уровень</w:t>
      </w:r>
      <w:r>
        <w:rPr>
          <w:rFonts w:eastAsia="Calibri"/>
          <w:sz w:val="28"/>
          <w:szCs w:val="28"/>
          <w:lang w:eastAsia="en-US"/>
        </w:rPr>
        <w:tab/>
      </w:r>
      <w:r>
        <w:rPr>
          <w:rFonts w:eastAsia="Calibri"/>
          <w:sz w:val="28"/>
          <w:szCs w:val="28"/>
          <w:lang w:eastAsia="en-US"/>
        </w:rPr>
        <w:t>Квалификационная категория</w:t>
      </w:r>
      <w:r>
        <w:rPr>
          <w:rFonts w:eastAsia="Calibri"/>
          <w:sz w:val="28"/>
          <w:szCs w:val="28"/>
          <w:lang w:eastAsia="en-US"/>
        </w:rPr>
        <w:tab/>
      </w:r>
      <w:r>
        <w:rPr>
          <w:rFonts w:eastAsia="Calibri"/>
          <w:sz w:val="28"/>
          <w:szCs w:val="28"/>
          <w:lang w:eastAsia="en-US"/>
        </w:rPr>
        <w:t>Размер надбавки, процентов</w:t>
      </w:r>
    </w:p>
    <w:p w14:paraId="7FA71DE1">
      <w:pPr>
        <w:jc w:val="both"/>
        <w:rPr>
          <w:rFonts w:eastAsia="Calibri"/>
          <w:sz w:val="28"/>
          <w:szCs w:val="28"/>
          <w:lang w:eastAsia="en-US"/>
        </w:rPr>
      </w:pPr>
      <w:r>
        <w:rPr>
          <w:rFonts w:eastAsia="Calibri"/>
          <w:sz w:val="28"/>
          <w:szCs w:val="28"/>
          <w:lang w:eastAsia="en-US"/>
        </w:rPr>
        <w:t>Профессионально-квалификационная группа должностей педагогических работников</w:t>
      </w:r>
    </w:p>
    <w:p w14:paraId="7F5AD7CF">
      <w:pPr>
        <w:jc w:val="both"/>
        <w:rPr>
          <w:rFonts w:eastAsia="Calibri"/>
          <w:sz w:val="28"/>
          <w:szCs w:val="28"/>
          <w:lang w:eastAsia="en-US"/>
        </w:rPr>
      </w:pPr>
      <w:r>
        <w:rPr>
          <w:rFonts w:eastAsia="Calibri"/>
          <w:sz w:val="28"/>
          <w:szCs w:val="28"/>
          <w:lang w:eastAsia="en-US"/>
        </w:rPr>
        <w:t>Первый</w:t>
      </w:r>
      <w:r>
        <w:rPr>
          <w:rFonts w:eastAsia="Calibri"/>
          <w:sz w:val="28"/>
          <w:szCs w:val="28"/>
          <w:lang w:eastAsia="en-US"/>
        </w:rPr>
        <w:tab/>
      </w:r>
      <w:r>
        <w:rPr>
          <w:rFonts w:eastAsia="Calibri"/>
          <w:sz w:val="28"/>
          <w:szCs w:val="28"/>
          <w:lang w:eastAsia="en-US"/>
        </w:rPr>
        <w:t>первая квалификационная категория</w:t>
      </w:r>
      <w:r>
        <w:rPr>
          <w:rFonts w:eastAsia="Calibri"/>
          <w:sz w:val="28"/>
          <w:szCs w:val="28"/>
          <w:lang w:eastAsia="en-US"/>
        </w:rPr>
        <w:tab/>
      </w:r>
      <w:r>
        <w:rPr>
          <w:rFonts w:eastAsia="Calibri"/>
          <w:sz w:val="28"/>
          <w:szCs w:val="28"/>
          <w:lang w:eastAsia="en-US"/>
        </w:rPr>
        <w:t>25,0</w:t>
      </w:r>
    </w:p>
    <w:p w14:paraId="3D76440F">
      <w:pPr>
        <w:jc w:val="both"/>
        <w:rPr>
          <w:rFonts w:eastAsia="Calibri"/>
          <w:sz w:val="28"/>
          <w:szCs w:val="28"/>
          <w:lang w:eastAsia="en-US"/>
        </w:rPr>
      </w:pPr>
      <w:r>
        <w:rPr>
          <w:rFonts w:eastAsia="Calibri"/>
          <w:sz w:val="28"/>
          <w:szCs w:val="28"/>
          <w:lang w:eastAsia="en-US"/>
        </w:rPr>
        <w:tab/>
      </w:r>
      <w:r>
        <w:rPr>
          <w:rFonts w:eastAsia="Calibri"/>
          <w:sz w:val="28"/>
          <w:szCs w:val="28"/>
          <w:lang w:eastAsia="en-US"/>
        </w:rPr>
        <w:t>высшая квалификационная категория</w:t>
      </w:r>
      <w:r>
        <w:rPr>
          <w:rFonts w:eastAsia="Calibri"/>
          <w:sz w:val="28"/>
          <w:szCs w:val="28"/>
          <w:lang w:eastAsia="en-US"/>
        </w:rPr>
        <w:tab/>
      </w:r>
      <w:r>
        <w:rPr>
          <w:rFonts w:eastAsia="Calibri"/>
          <w:sz w:val="28"/>
          <w:szCs w:val="28"/>
          <w:lang w:eastAsia="en-US"/>
        </w:rPr>
        <w:t>30,0</w:t>
      </w:r>
    </w:p>
    <w:p w14:paraId="5FA6121D">
      <w:pPr>
        <w:jc w:val="both"/>
        <w:rPr>
          <w:rFonts w:eastAsia="Calibri"/>
          <w:sz w:val="28"/>
          <w:szCs w:val="28"/>
          <w:lang w:eastAsia="en-US"/>
        </w:rPr>
      </w:pPr>
      <w:r>
        <w:rPr>
          <w:rFonts w:eastAsia="Calibri"/>
          <w:sz w:val="28"/>
          <w:szCs w:val="28"/>
          <w:lang w:eastAsia="en-US"/>
        </w:rPr>
        <w:t>Третий</w:t>
      </w:r>
      <w:r>
        <w:rPr>
          <w:rFonts w:eastAsia="Calibri"/>
          <w:sz w:val="28"/>
          <w:szCs w:val="28"/>
          <w:lang w:eastAsia="en-US"/>
        </w:rPr>
        <w:tab/>
      </w:r>
      <w:r>
        <w:rPr>
          <w:rFonts w:eastAsia="Calibri"/>
          <w:sz w:val="28"/>
          <w:szCs w:val="28"/>
          <w:lang w:eastAsia="en-US"/>
        </w:rPr>
        <w:t>первая квалификационная категория</w:t>
      </w:r>
      <w:r>
        <w:rPr>
          <w:rFonts w:eastAsia="Calibri"/>
          <w:sz w:val="28"/>
          <w:szCs w:val="28"/>
          <w:lang w:eastAsia="en-US"/>
        </w:rPr>
        <w:tab/>
      </w:r>
      <w:r>
        <w:rPr>
          <w:rFonts w:eastAsia="Calibri"/>
          <w:sz w:val="28"/>
          <w:szCs w:val="28"/>
          <w:lang w:eastAsia="en-US"/>
        </w:rPr>
        <w:t>27,0</w:t>
      </w:r>
    </w:p>
    <w:p w14:paraId="68832C0A">
      <w:pPr>
        <w:jc w:val="both"/>
        <w:rPr>
          <w:rFonts w:eastAsia="Calibri"/>
          <w:sz w:val="28"/>
          <w:szCs w:val="28"/>
          <w:lang w:eastAsia="en-US"/>
        </w:rPr>
      </w:pPr>
      <w:r>
        <w:rPr>
          <w:rFonts w:eastAsia="Calibri"/>
          <w:sz w:val="28"/>
          <w:szCs w:val="28"/>
          <w:lang w:eastAsia="en-US"/>
        </w:rPr>
        <w:tab/>
      </w:r>
      <w:r>
        <w:rPr>
          <w:rFonts w:eastAsia="Calibri"/>
          <w:sz w:val="28"/>
          <w:szCs w:val="28"/>
          <w:lang w:eastAsia="en-US"/>
        </w:rPr>
        <w:t>высшая квалификационная категория</w:t>
      </w:r>
      <w:r>
        <w:rPr>
          <w:rFonts w:eastAsia="Calibri"/>
          <w:sz w:val="28"/>
          <w:szCs w:val="28"/>
          <w:lang w:eastAsia="en-US"/>
        </w:rPr>
        <w:tab/>
      </w:r>
      <w:r>
        <w:rPr>
          <w:rFonts w:eastAsia="Calibri"/>
          <w:sz w:val="28"/>
          <w:szCs w:val="28"/>
          <w:lang w:eastAsia="en-US"/>
        </w:rPr>
        <w:t>32,0</w:t>
      </w:r>
    </w:p>
    <w:p w14:paraId="086D7FBA">
      <w:pPr>
        <w:jc w:val="both"/>
        <w:rPr>
          <w:rFonts w:eastAsia="Calibri"/>
          <w:sz w:val="28"/>
          <w:szCs w:val="28"/>
          <w:lang w:eastAsia="en-US"/>
        </w:rPr>
      </w:pPr>
      <w:r>
        <w:rPr>
          <w:rFonts w:eastAsia="Calibri"/>
          <w:sz w:val="28"/>
          <w:szCs w:val="28"/>
          <w:lang w:eastAsia="en-US"/>
        </w:rPr>
        <w:t>Четвертый</w:t>
      </w:r>
      <w:r>
        <w:rPr>
          <w:rFonts w:eastAsia="Calibri"/>
          <w:sz w:val="28"/>
          <w:szCs w:val="28"/>
          <w:lang w:eastAsia="en-US"/>
        </w:rPr>
        <w:tab/>
      </w:r>
      <w:r>
        <w:rPr>
          <w:rFonts w:eastAsia="Calibri"/>
          <w:sz w:val="28"/>
          <w:szCs w:val="28"/>
          <w:lang w:eastAsia="en-US"/>
        </w:rPr>
        <w:t>первая квалификационная категория</w:t>
      </w:r>
      <w:r>
        <w:rPr>
          <w:rFonts w:eastAsia="Calibri"/>
          <w:sz w:val="28"/>
          <w:szCs w:val="28"/>
          <w:lang w:eastAsia="en-US"/>
        </w:rPr>
        <w:tab/>
      </w:r>
      <w:r>
        <w:rPr>
          <w:rFonts w:eastAsia="Calibri"/>
          <w:sz w:val="28"/>
          <w:szCs w:val="28"/>
          <w:lang w:eastAsia="en-US"/>
        </w:rPr>
        <w:t>28,0</w:t>
      </w:r>
    </w:p>
    <w:p w14:paraId="23848CD3">
      <w:pPr>
        <w:jc w:val="both"/>
        <w:rPr>
          <w:rFonts w:eastAsia="Calibri"/>
          <w:sz w:val="28"/>
          <w:szCs w:val="28"/>
          <w:lang w:eastAsia="en-US"/>
        </w:rPr>
      </w:pPr>
      <w:r>
        <w:rPr>
          <w:rFonts w:eastAsia="Calibri"/>
          <w:sz w:val="28"/>
          <w:szCs w:val="28"/>
          <w:lang w:eastAsia="en-US"/>
        </w:rPr>
        <w:tab/>
      </w:r>
      <w:r>
        <w:rPr>
          <w:rFonts w:eastAsia="Calibri"/>
          <w:sz w:val="28"/>
          <w:szCs w:val="28"/>
          <w:lang w:eastAsia="en-US"/>
        </w:rPr>
        <w:t>высшая квалификационная категория</w:t>
      </w:r>
      <w:r>
        <w:rPr>
          <w:rFonts w:eastAsia="Calibri"/>
          <w:sz w:val="28"/>
          <w:szCs w:val="28"/>
          <w:lang w:eastAsia="en-US"/>
        </w:rPr>
        <w:tab/>
      </w:r>
      <w:r>
        <w:rPr>
          <w:rFonts w:eastAsia="Calibri"/>
          <w:sz w:val="28"/>
          <w:szCs w:val="28"/>
          <w:lang w:eastAsia="en-US"/>
        </w:rPr>
        <w:t>33,0</w:t>
      </w:r>
    </w:p>
    <w:p w14:paraId="4FEAA747">
      <w:pPr>
        <w:jc w:val="both"/>
        <w:rPr>
          <w:rFonts w:eastAsia="Calibri"/>
          <w:sz w:val="28"/>
          <w:szCs w:val="28"/>
          <w:lang w:eastAsia="en-US"/>
        </w:rPr>
      </w:pPr>
      <w:r>
        <w:rPr>
          <w:rFonts w:eastAsia="Calibri"/>
          <w:sz w:val="28"/>
          <w:szCs w:val="28"/>
          <w:lang w:eastAsia="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0F95E68">
      <w:pPr>
        <w:jc w:val="both"/>
        <w:rPr>
          <w:rFonts w:eastAsia="Calibri"/>
          <w:sz w:val="28"/>
          <w:szCs w:val="28"/>
          <w:lang w:eastAsia="en-US"/>
        </w:rPr>
      </w:pPr>
      <w:r>
        <w:rPr>
          <w:rFonts w:eastAsia="Calibri"/>
          <w:sz w:val="28"/>
          <w:szCs w:val="28"/>
          <w:lang w:eastAsia="en-US"/>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2D4385F3">
      <w:pPr>
        <w:jc w:val="both"/>
        <w:rPr>
          <w:rFonts w:eastAsia="Calibri"/>
          <w:sz w:val="28"/>
          <w:szCs w:val="28"/>
          <w:lang w:eastAsia="en-US"/>
        </w:rPr>
      </w:pPr>
    </w:p>
    <w:p w14:paraId="2A1A1247">
      <w:pPr>
        <w:jc w:val="both"/>
        <w:rPr>
          <w:rFonts w:eastAsia="Calibri"/>
          <w:sz w:val="28"/>
          <w:szCs w:val="28"/>
          <w:lang w:val="en-US" w:eastAsia="en-US"/>
        </w:rPr>
      </w:pPr>
      <w:r>
        <w:rPr>
          <w:rFonts w:eastAsia="Calibri"/>
          <w:sz w:val="28"/>
          <w:szCs w:val="28"/>
          <w:lang w:val="en-US" w:eastAsia="en-US"/>
        </w:rPr>
        <w:t>B_sop=(O_b×(H_f×Y_f)/(H_N×Y_N )+P)×D_sop,</w:t>
      </w:r>
    </w:p>
    <w:p w14:paraId="44D9BD9F">
      <w:pPr>
        <w:jc w:val="both"/>
        <w:rPr>
          <w:rFonts w:eastAsia="Calibri"/>
          <w:sz w:val="28"/>
          <w:szCs w:val="28"/>
          <w:lang w:eastAsia="en-US"/>
        </w:rPr>
      </w:pPr>
      <w:r>
        <w:rPr>
          <w:rFonts w:eastAsia="Calibri"/>
          <w:sz w:val="28"/>
          <w:szCs w:val="28"/>
          <w:lang w:eastAsia="en-US"/>
        </w:rPr>
        <w:t>где:</w:t>
      </w:r>
    </w:p>
    <w:p w14:paraId="79769641">
      <w:pPr>
        <w:jc w:val="both"/>
        <w:rPr>
          <w:rFonts w:eastAsia="Calibri"/>
          <w:sz w:val="28"/>
          <w:szCs w:val="28"/>
          <w:lang w:eastAsia="en-US"/>
        </w:rPr>
      </w:pPr>
      <w:r>
        <w:rPr>
          <w:rFonts w:eastAsia="Calibri"/>
          <w:sz w:val="28"/>
          <w:szCs w:val="28"/>
          <w:lang w:eastAsia="en-US"/>
        </w:rPr>
        <w:t>B_sop – выплаты за специфику образовательной программы;</w:t>
      </w:r>
    </w:p>
    <w:p w14:paraId="4BC7A2FD">
      <w:pPr>
        <w:jc w:val="both"/>
        <w:rPr>
          <w:rFonts w:eastAsia="Calibri"/>
          <w:sz w:val="28"/>
          <w:szCs w:val="28"/>
          <w:lang w:eastAsia="en-US"/>
        </w:rPr>
      </w:pPr>
      <w:r>
        <w:rPr>
          <w:rFonts w:eastAsia="Calibri"/>
          <w:sz w:val="28"/>
          <w:szCs w:val="28"/>
          <w:lang w:eastAsia="en-US"/>
        </w:rPr>
        <w:t>O_b – размер базового оклада работников дошкольной образовательной организации, принимаемый в соответствии с разделом II настоящего Положения;</w:t>
      </w:r>
    </w:p>
    <w:p w14:paraId="5D871F9A">
      <w:pPr>
        <w:jc w:val="both"/>
        <w:rPr>
          <w:rFonts w:eastAsia="Calibri"/>
          <w:sz w:val="28"/>
          <w:szCs w:val="28"/>
          <w:lang w:eastAsia="en-US"/>
        </w:rPr>
      </w:pPr>
      <w:r>
        <w:rPr>
          <w:rFonts w:eastAsia="Calibri"/>
          <w:sz w:val="28"/>
          <w:szCs w:val="28"/>
          <w:lang w:eastAsia="en-US"/>
        </w:rPr>
        <w:t>H_f – фактическое количество часов ведения педагогической работы дошкольной образовательной организации;</w:t>
      </w:r>
    </w:p>
    <w:p w14:paraId="49548E59">
      <w:pPr>
        <w:jc w:val="both"/>
        <w:rPr>
          <w:rFonts w:eastAsia="Calibri"/>
          <w:sz w:val="28"/>
          <w:szCs w:val="28"/>
          <w:lang w:eastAsia="en-US"/>
        </w:rPr>
      </w:pPr>
      <w:r>
        <w:rPr>
          <w:rFonts w:eastAsia="Calibri"/>
          <w:sz w:val="28"/>
          <w:szCs w:val="28"/>
          <w:lang w:eastAsia="en-US"/>
        </w:rPr>
        <w:t>Y_f – фактическое количество услуг, оказываемых работниками образования дошкольной образовательной организации;</w:t>
      </w:r>
    </w:p>
    <w:p w14:paraId="05930D1F">
      <w:pPr>
        <w:jc w:val="both"/>
        <w:rPr>
          <w:rFonts w:eastAsia="Calibri"/>
          <w:sz w:val="28"/>
          <w:szCs w:val="28"/>
          <w:lang w:eastAsia="en-US"/>
        </w:rPr>
      </w:pPr>
      <w:r>
        <w:rPr>
          <w:rFonts w:eastAsia="Calibri"/>
          <w:sz w:val="28"/>
          <w:szCs w:val="28"/>
          <w:lang w:eastAsia="en-US"/>
        </w:rPr>
        <w:t>H_N – норма часов за базовую ставку заработной платы работников образования дошкольной образовательной организации, установленная разделом III настоящего Положения;</w:t>
      </w:r>
    </w:p>
    <w:p w14:paraId="545F1B8A">
      <w:pPr>
        <w:jc w:val="both"/>
        <w:rPr>
          <w:rFonts w:eastAsia="Calibri"/>
          <w:sz w:val="28"/>
          <w:szCs w:val="28"/>
          <w:lang w:eastAsia="en-US"/>
        </w:rPr>
      </w:pPr>
      <w:r>
        <w:rPr>
          <w:rFonts w:eastAsia="Calibri"/>
          <w:sz w:val="28"/>
          <w:szCs w:val="28"/>
          <w:lang w:eastAsia="en-US"/>
        </w:rPr>
        <w:t>Y_N – нормативное количество услуг, оказываемых педагогическими работниками образования дошкольной образовательной организации;</w:t>
      </w:r>
    </w:p>
    <w:p w14:paraId="53E70E87">
      <w:pPr>
        <w:jc w:val="both"/>
        <w:rPr>
          <w:rFonts w:eastAsia="Calibri"/>
          <w:sz w:val="28"/>
          <w:szCs w:val="28"/>
          <w:lang w:eastAsia="en-US"/>
        </w:rPr>
      </w:pPr>
      <w:r>
        <w:rPr>
          <w:rFonts w:eastAsia="Calibri"/>
          <w:sz w:val="28"/>
          <w:szCs w:val="28"/>
          <w:lang w:eastAsia="en-US"/>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364C925">
      <w:pPr>
        <w:jc w:val="both"/>
        <w:rPr>
          <w:rFonts w:eastAsia="Calibri"/>
          <w:sz w:val="28"/>
          <w:szCs w:val="28"/>
          <w:lang w:eastAsia="en-US"/>
        </w:rPr>
      </w:pPr>
      <w:r>
        <w:rPr>
          <w:rFonts w:eastAsia="Calibri"/>
          <w:sz w:val="28"/>
          <w:szCs w:val="28"/>
          <w:lang w:eastAsia="en-US"/>
        </w:rPr>
        <w:t>D_sop – размер надбавки за специфику образовательной программы, который приведен в таблице 2.</w:t>
      </w:r>
    </w:p>
    <w:p w14:paraId="4F99EE0B">
      <w:pPr>
        <w:jc w:val="both"/>
        <w:rPr>
          <w:rFonts w:eastAsia="Calibri"/>
          <w:sz w:val="28"/>
          <w:szCs w:val="28"/>
          <w:lang w:eastAsia="en-US"/>
        </w:rPr>
      </w:pPr>
      <w:r>
        <w:rPr>
          <w:rFonts w:eastAsia="Calibri"/>
          <w:sz w:val="28"/>
          <w:szCs w:val="28"/>
          <w:lang w:eastAsia="en-US"/>
        </w:rPr>
        <w:t>3.1. При работе педагогических работников в МБДОУ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263CB0ED">
      <w:pPr>
        <w:jc w:val="both"/>
        <w:rPr>
          <w:rFonts w:eastAsia="Calibri"/>
          <w:sz w:val="28"/>
          <w:szCs w:val="28"/>
          <w:lang w:eastAsia="en-US"/>
        </w:rPr>
      </w:pPr>
      <w:r>
        <w:rPr>
          <w:rFonts w:eastAsia="Calibri"/>
          <w:sz w:val="28"/>
          <w:szCs w:val="28"/>
          <w:lang w:eastAsia="en-US"/>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3462ECCC">
      <w:pPr>
        <w:jc w:val="both"/>
        <w:rPr>
          <w:rFonts w:eastAsia="Calibri"/>
          <w:sz w:val="28"/>
          <w:szCs w:val="28"/>
          <w:lang w:eastAsia="en-US"/>
        </w:rPr>
      </w:pPr>
      <w:r>
        <w:rPr>
          <w:rFonts w:eastAsia="Calibri"/>
          <w:sz w:val="28"/>
          <w:szCs w:val="28"/>
          <w:lang w:eastAsia="en-US"/>
        </w:rPr>
        <w:t>3.3. 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14:paraId="145721C5">
      <w:pPr>
        <w:jc w:val="both"/>
        <w:rPr>
          <w:rFonts w:eastAsia="Calibri"/>
          <w:sz w:val="28"/>
          <w:szCs w:val="28"/>
          <w:lang w:eastAsia="en-US"/>
        </w:rPr>
      </w:pPr>
    </w:p>
    <w:p w14:paraId="4E80E8EE">
      <w:pPr>
        <w:jc w:val="right"/>
        <w:rPr>
          <w:rFonts w:eastAsia="Calibri"/>
          <w:szCs w:val="22"/>
          <w:lang w:eastAsia="en-US"/>
        </w:rPr>
      </w:pPr>
    </w:p>
    <w:p w14:paraId="6FFD47D2">
      <w:pPr>
        <w:jc w:val="right"/>
        <w:rPr>
          <w:rFonts w:eastAsia="Calibri"/>
          <w:szCs w:val="22"/>
          <w:lang w:eastAsia="en-US"/>
        </w:rPr>
      </w:pPr>
    </w:p>
    <w:p w14:paraId="671E8815">
      <w:pPr>
        <w:jc w:val="right"/>
        <w:rPr>
          <w:rFonts w:eastAsia="Calibri"/>
          <w:szCs w:val="22"/>
          <w:lang w:eastAsia="en-US"/>
        </w:rPr>
      </w:pPr>
    </w:p>
    <w:p w14:paraId="551A2795">
      <w:pPr>
        <w:jc w:val="right"/>
        <w:rPr>
          <w:rFonts w:eastAsia="Calibri"/>
          <w:szCs w:val="22"/>
          <w:lang w:eastAsia="en-US"/>
        </w:rPr>
      </w:pPr>
    </w:p>
    <w:p w14:paraId="6BF570FE">
      <w:pPr>
        <w:jc w:val="right"/>
        <w:rPr>
          <w:rFonts w:eastAsia="Calibri"/>
          <w:szCs w:val="22"/>
          <w:lang w:eastAsia="en-US"/>
        </w:rPr>
      </w:pPr>
    </w:p>
    <w:p w14:paraId="274AF415">
      <w:pPr>
        <w:ind w:firstLine="6960" w:firstLineChars="2900"/>
        <w:jc w:val="both"/>
        <w:rPr>
          <w:rFonts w:eastAsia="Calibri"/>
          <w:szCs w:val="22"/>
          <w:lang w:eastAsia="en-US"/>
        </w:rPr>
      </w:pPr>
      <w:r>
        <w:rPr>
          <w:rFonts w:eastAsia="Calibri"/>
          <w:szCs w:val="22"/>
          <w:lang w:eastAsia="en-US"/>
        </w:rPr>
        <w:t>Приложение №11</w:t>
      </w:r>
    </w:p>
    <w:p w14:paraId="3E969AD2">
      <w:pPr>
        <w:jc w:val="right"/>
        <w:rPr>
          <w:rFonts w:eastAsia="Calibri"/>
          <w:szCs w:val="22"/>
          <w:lang w:eastAsia="en-US"/>
        </w:rPr>
      </w:pPr>
      <w:r>
        <w:rPr>
          <w:rFonts w:eastAsia="Calibri"/>
          <w:szCs w:val="22"/>
          <w:lang w:eastAsia="en-US"/>
        </w:rPr>
        <w:t>к Коллективному договору</w:t>
      </w:r>
    </w:p>
    <w:p w14:paraId="5D29E439">
      <w:pPr>
        <w:jc w:val="both"/>
        <w:rPr>
          <w:rFonts w:eastAsia="Calibri"/>
          <w:sz w:val="28"/>
          <w:szCs w:val="22"/>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2BB38E2D">
        <w:tblPrEx>
          <w:tblCellMar>
            <w:top w:w="0" w:type="dxa"/>
            <w:left w:w="108" w:type="dxa"/>
            <w:bottom w:w="0" w:type="dxa"/>
            <w:right w:w="108" w:type="dxa"/>
          </w:tblCellMar>
        </w:tblPrEx>
        <w:tc>
          <w:tcPr>
            <w:tcW w:w="5240" w:type="dxa"/>
          </w:tcPr>
          <w:p w14:paraId="0FAAD3A5">
            <w:pPr>
              <w:jc w:val="both"/>
              <w:rPr>
                <w:rFonts w:eastAsia="Calibri"/>
                <w:lang w:eastAsia="en-US"/>
              </w:rPr>
            </w:pPr>
            <w:r>
              <w:rPr>
                <w:rFonts w:eastAsia="Calibri"/>
                <w:lang w:eastAsia="en-US"/>
              </w:rPr>
              <w:t xml:space="preserve">«СОГЛАСОВАНО» </w:t>
            </w:r>
          </w:p>
          <w:p w14:paraId="3DD85440">
            <w:pPr>
              <w:jc w:val="both"/>
              <w:rPr>
                <w:rFonts w:eastAsia="Calibri"/>
                <w:lang w:eastAsia="en-US"/>
              </w:rPr>
            </w:pPr>
            <w:r>
              <w:rPr>
                <w:rFonts w:eastAsia="Calibri"/>
                <w:lang w:eastAsia="en-US"/>
              </w:rPr>
              <w:t>Профсоюзный комитет</w:t>
            </w:r>
          </w:p>
          <w:p w14:paraId="61026C89">
            <w:pPr>
              <w:jc w:val="both"/>
              <w:rPr>
                <w:rFonts w:eastAsia="Calibri"/>
                <w:lang w:eastAsia="en-US"/>
              </w:rPr>
            </w:pPr>
            <w:r>
              <w:rPr>
                <w:rFonts w:eastAsia="Calibri"/>
                <w:lang w:eastAsia="en-US"/>
              </w:rPr>
              <w:t>МБДОУ «Детский сад №6 «Теремок»</w:t>
            </w:r>
          </w:p>
          <w:p w14:paraId="77225419">
            <w:pPr>
              <w:jc w:val="both"/>
              <w:rPr>
                <w:rFonts w:eastAsia="Calibri"/>
                <w:lang w:eastAsia="en-US"/>
              </w:rPr>
            </w:pPr>
            <w:r>
              <w:rPr>
                <w:rFonts w:eastAsia="Calibri"/>
                <w:lang w:eastAsia="en-US"/>
              </w:rPr>
              <w:t xml:space="preserve">Председатель первичной </w:t>
            </w:r>
          </w:p>
          <w:p w14:paraId="5F9E760D">
            <w:pPr>
              <w:jc w:val="both"/>
              <w:rPr>
                <w:rFonts w:eastAsia="Calibri"/>
                <w:lang w:eastAsia="en-US"/>
              </w:rPr>
            </w:pPr>
            <w:r>
              <w:rPr>
                <w:rFonts w:eastAsia="Calibri"/>
                <w:lang w:eastAsia="en-US"/>
              </w:rPr>
              <w:t>профсоюзной организации</w:t>
            </w:r>
          </w:p>
          <w:p w14:paraId="52A3F403">
            <w:pPr>
              <w:jc w:val="both"/>
              <w:rPr>
                <w:rFonts w:eastAsia="Calibri"/>
                <w:i/>
                <w:iCs/>
                <w:lang w:eastAsia="en-US"/>
              </w:rPr>
            </w:pPr>
            <w:r>
              <w:rPr>
                <w:rFonts w:eastAsia="Calibri"/>
                <w:i/>
                <w:iCs/>
                <w:lang w:eastAsia="en-US"/>
              </w:rPr>
              <w:t xml:space="preserve">(подпись)   </w:t>
            </w:r>
            <w:r>
              <w:rPr>
                <w:rFonts w:eastAsia="Calibri"/>
                <w:i/>
                <w:iCs/>
                <w:lang w:eastAsia="en-US"/>
              </w:rPr>
              <w:tab/>
            </w:r>
            <w:r>
              <w:rPr>
                <w:rFonts w:eastAsia="Calibri"/>
                <w:i/>
                <w:iCs/>
                <w:lang w:eastAsia="en-US"/>
              </w:rPr>
              <w:t>(Зиатдинова И.М)</w:t>
            </w:r>
          </w:p>
        </w:tc>
        <w:tc>
          <w:tcPr>
            <w:tcW w:w="4671" w:type="dxa"/>
          </w:tcPr>
          <w:p w14:paraId="5A971968">
            <w:pPr>
              <w:jc w:val="both"/>
              <w:rPr>
                <w:rFonts w:eastAsia="Calibri"/>
                <w:lang w:eastAsia="en-US"/>
              </w:rPr>
            </w:pPr>
            <w:r>
              <w:rPr>
                <w:rFonts w:eastAsia="Calibri"/>
                <w:lang w:eastAsia="en-US"/>
              </w:rPr>
              <w:t xml:space="preserve">           «УТВЕРЖДАЮ»</w:t>
            </w:r>
          </w:p>
          <w:p w14:paraId="1A45F7EB">
            <w:pPr>
              <w:jc w:val="both"/>
              <w:rPr>
                <w:rFonts w:eastAsia="Calibri"/>
                <w:lang w:eastAsia="en-US"/>
              </w:rPr>
            </w:pPr>
            <w:r>
              <w:rPr>
                <w:rFonts w:eastAsia="Calibri"/>
                <w:lang w:eastAsia="en-US"/>
              </w:rPr>
              <w:t xml:space="preserve">               Руководитель</w:t>
            </w:r>
          </w:p>
          <w:p w14:paraId="32685BC4">
            <w:pPr>
              <w:jc w:val="both"/>
              <w:rPr>
                <w:rFonts w:eastAsia="Calibri"/>
                <w:lang w:eastAsia="en-US"/>
              </w:rPr>
            </w:pPr>
            <w:r>
              <w:rPr>
                <w:rFonts w:eastAsia="Calibri"/>
                <w:lang w:eastAsia="en-US"/>
              </w:rPr>
              <w:t>МБДОУ «Детский сад №6 «Теремок»</w:t>
            </w:r>
          </w:p>
          <w:p w14:paraId="44CEDFC6">
            <w:pPr>
              <w:jc w:val="both"/>
              <w:rPr>
                <w:rFonts w:eastAsia="Calibri"/>
                <w:lang w:eastAsia="en-US"/>
              </w:rPr>
            </w:pPr>
            <w:r>
              <w:rPr>
                <w:rFonts w:eastAsia="Calibri"/>
                <w:lang w:eastAsia="en-US"/>
              </w:rPr>
              <w:t>Приказ от</w:t>
            </w:r>
            <w:r>
              <w:rPr>
                <w:rFonts w:eastAsia="Calibri"/>
                <w:lang w:eastAsia="en-US"/>
              </w:rPr>
              <w:tab/>
            </w:r>
            <w:r>
              <w:rPr>
                <w:rFonts w:eastAsia="Calibri"/>
                <w:lang w:eastAsia="en-US"/>
              </w:rPr>
              <w:t xml:space="preserve">                 № ____</w:t>
            </w:r>
          </w:p>
          <w:p w14:paraId="678898E6">
            <w:pPr>
              <w:jc w:val="both"/>
              <w:rPr>
                <w:rFonts w:eastAsia="Calibri"/>
                <w:i/>
                <w:iCs/>
                <w:lang w:eastAsia="en-US"/>
              </w:rPr>
            </w:pPr>
            <w:r>
              <w:rPr>
                <w:rFonts w:eastAsia="Calibri"/>
                <w:i/>
                <w:iCs/>
                <w:lang w:eastAsia="en-US"/>
              </w:rPr>
              <w:t xml:space="preserve">           (подпись)             (Багаутдинова Г.З)</w:t>
            </w:r>
          </w:p>
          <w:p w14:paraId="4724ECC3">
            <w:pPr>
              <w:jc w:val="both"/>
              <w:rPr>
                <w:rFonts w:eastAsia="Calibri"/>
                <w:lang w:eastAsia="en-US"/>
              </w:rPr>
            </w:pPr>
            <w:r>
              <w:rPr>
                <w:rFonts w:eastAsia="Calibri"/>
                <w:lang w:eastAsia="en-US"/>
              </w:rPr>
              <w:t>м.п.</w:t>
            </w:r>
          </w:p>
        </w:tc>
      </w:tr>
    </w:tbl>
    <w:p w14:paraId="3A785B4F">
      <w:pPr>
        <w:jc w:val="both"/>
        <w:rPr>
          <w:rFonts w:eastAsia="Calibri"/>
          <w:sz w:val="28"/>
          <w:szCs w:val="28"/>
          <w:lang w:eastAsia="en-US"/>
        </w:rPr>
      </w:pPr>
    </w:p>
    <w:p w14:paraId="55BEA181">
      <w:pPr>
        <w:jc w:val="both"/>
        <w:rPr>
          <w:rFonts w:eastAsia="Calibri"/>
          <w:sz w:val="28"/>
          <w:szCs w:val="28"/>
          <w:lang w:eastAsia="en-US"/>
        </w:rPr>
      </w:pPr>
    </w:p>
    <w:p w14:paraId="7291A0D6">
      <w:pPr>
        <w:jc w:val="center"/>
        <w:rPr>
          <w:sz w:val="28"/>
          <w:szCs w:val="28"/>
        </w:rPr>
      </w:pPr>
      <w:r>
        <w:rPr>
          <w:b/>
          <w:bCs/>
          <w:sz w:val="28"/>
          <w:szCs w:val="28"/>
        </w:rPr>
        <w:t>ПОЛОЖЕНИЕ</w:t>
      </w:r>
    </w:p>
    <w:p w14:paraId="10749BCF">
      <w:pPr>
        <w:jc w:val="center"/>
        <w:rPr>
          <w:b/>
          <w:sz w:val="28"/>
          <w:szCs w:val="28"/>
        </w:rPr>
      </w:pPr>
      <w:r>
        <w:rPr>
          <w:b/>
          <w:sz w:val="28"/>
          <w:szCs w:val="28"/>
        </w:rPr>
        <w:t>О доплатах и надбавках стимулирующего характера</w:t>
      </w:r>
    </w:p>
    <w:p w14:paraId="1C32B7B2">
      <w:pPr>
        <w:widowControl w:val="0"/>
        <w:autoSpaceDE w:val="0"/>
        <w:autoSpaceDN w:val="0"/>
        <w:adjustRightInd w:val="0"/>
        <w:jc w:val="center"/>
        <w:rPr>
          <w:b/>
          <w:bCs/>
          <w:sz w:val="28"/>
          <w:szCs w:val="28"/>
        </w:rPr>
      </w:pPr>
      <w:r>
        <w:rPr>
          <w:b/>
          <w:bCs/>
          <w:sz w:val="28"/>
          <w:szCs w:val="28"/>
        </w:rPr>
        <w:t>муниципального бюджетного дошкольного образовательного учреждения – Джалильский детский сад №6 «Теремок» общеразвивающего вида Сармановского муниципального района Республики Татарстан</w:t>
      </w:r>
    </w:p>
    <w:p w14:paraId="17A3D914">
      <w:pPr>
        <w:rPr>
          <w:sz w:val="28"/>
          <w:szCs w:val="28"/>
        </w:rPr>
      </w:pPr>
    </w:p>
    <w:p w14:paraId="60B5E7A2">
      <w:pPr>
        <w:rPr>
          <w:sz w:val="28"/>
          <w:szCs w:val="28"/>
        </w:rPr>
      </w:pPr>
    </w:p>
    <w:p w14:paraId="50A23ED6">
      <w:pPr>
        <w:jc w:val="center"/>
        <w:rPr>
          <w:b/>
          <w:sz w:val="28"/>
          <w:szCs w:val="28"/>
        </w:rPr>
      </w:pPr>
      <w:r>
        <w:rPr>
          <w:b/>
          <w:sz w:val="28"/>
          <w:szCs w:val="28"/>
        </w:rPr>
        <w:t>1.Общие положения</w:t>
      </w:r>
    </w:p>
    <w:p w14:paraId="4DAB51DE">
      <w:pPr>
        <w:rPr>
          <w:sz w:val="28"/>
          <w:szCs w:val="28"/>
        </w:rPr>
      </w:pPr>
      <w:r>
        <w:rPr>
          <w:sz w:val="28"/>
          <w:szCs w:val="28"/>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4E4E585C">
      <w:pPr>
        <w:rPr>
          <w:sz w:val="28"/>
          <w:szCs w:val="28"/>
        </w:rPr>
      </w:pPr>
      <w:r>
        <w:rPr>
          <w:sz w:val="28"/>
          <w:szCs w:val="28"/>
        </w:rPr>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305F82F1">
      <w:pPr>
        <w:rPr>
          <w:sz w:val="28"/>
          <w:szCs w:val="28"/>
        </w:rPr>
      </w:pPr>
      <w:r>
        <w:rPr>
          <w:sz w:val="28"/>
          <w:szCs w:val="28"/>
        </w:rPr>
        <w:t>1.3.Цель оценки результативности деятельности педагогов – обеспечение зависимости оплаты педагогического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14:paraId="6C2B6DAA">
      <w:pPr>
        <w:rPr>
          <w:sz w:val="28"/>
          <w:szCs w:val="28"/>
        </w:rPr>
      </w:pPr>
      <w:r>
        <w:rPr>
          <w:sz w:val="28"/>
          <w:szCs w:val="28"/>
        </w:rPr>
        <w:t>1.4. Задачами проведения оценки результативности деятельности педагогов являются:</w:t>
      </w:r>
    </w:p>
    <w:p w14:paraId="11DC4E68">
      <w:pPr>
        <w:rPr>
          <w:sz w:val="28"/>
          <w:szCs w:val="28"/>
        </w:rPr>
      </w:pPr>
      <w:r>
        <w:rPr>
          <w:sz w:val="28"/>
          <w:szCs w:val="28"/>
        </w:rPr>
        <w:t xml:space="preserve">-проведение системной самооценки педагогом собственных результатов </w:t>
      </w:r>
    </w:p>
    <w:p w14:paraId="46561C29">
      <w:pPr>
        <w:rPr>
          <w:sz w:val="28"/>
          <w:szCs w:val="28"/>
        </w:rPr>
      </w:pPr>
      <w:r>
        <w:rPr>
          <w:sz w:val="28"/>
          <w:szCs w:val="28"/>
        </w:rPr>
        <w:t>-профессиональной и общественно-социальной деятельности;</w:t>
      </w:r>
    </w:p>
    <w:p w14:paraId="6903E124">
      <w:pPr>
        <w:rPr>
          <w:sz w:val="28"/>
          <w:szCs w:val="28"/>
        </w:rPr>
      </w:pPr>
      <w:r>
        <w:rPr>
          <w:sz w:val="28"/>
          <w:szCs w:val="28"/>
        </w:rPr>
        <w:t>-обеспечение внешней экспертной оценки педагогического труда;</w:t>
      </w:r>
    </w:p>
    <w:p w14:paraId="7FB06362">
      <w:pPr>
        <w:rPr>
          <w:sz w:val="28"/>
          <w:szCs w:val="28"/>
        </w:rPr>
      </w:pPr>
      <w:r>
        <w:rPr>
          <w:sz w:val="28"/>
          <w:szCs w:val="28"/>
        </w:rPr>
        <w:t>-усиление материальной заинтересованности педагогов в повышении качества образовательной и воспитательной деятельности.</w:t>
      </w:r>
    </w:p>
    <w:p w14:paraId="4FA46C32">
      <w:pPr>
        <w:rPr>
          <w:sz w:val="28"/>
          <w:szCs w:val="28"/>
        </w:rPr>
      </w:pPr>
      <w:r>
        <w:rPr>
          <w:sz w:val="28"/>
          <w:szCs w:val="28"/>
        </w:rPr>
        <w:t>1.5.  Данное Положение ориентировано на выявление персональных качеств личности педагога, способствующих успешности воспитанников, и направлено на повышение качества обучения и   воспитания в условиях реализации программы развития дошкольного образовательного учреждения.</w:t>
      </w:r>
    </w:p>
    <w:p w14:paraId="7AE44898">
      <w:pPr>
        <w:rPr>
          <w:sz w:val="28"/>
          <w:szCs w:val="28"/>
        </w:rPr>
      </w:pPr>
      <w:r>
        <w:rPr>
          <w:sz w:val="28"/>
          <w:szCs w:val="28"/>
        </w:rPr>
        <w:t>2.Основания и порядок проведения оценки результативности деятельности педагогов.</w:t>
      </w:r>
    </w:p>
    <w:p w14:paraId="154455E2">
      <w:pPr>
        <w:rPr>
          <w:sz w:val="28"/>
          <w:szCs w:val="28"/>
        </w:rPr>
      </w:pPr>
      <w:r>
        <w:rPr>
          <w:sz w:val="28"/>
          <w:szCs w:val="28"/>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14:paraId="3A61B0F5">
      <w:pPr>
        <w:rPr>
          <w:sz w:val="28"/>
          <w:szCs w:val="28"/>
        </w:rPr>
      </w:pPr>
      <w:r>
        <w:rPr>
          <w:sz w:val="28"/>
          <w:szCs w:val="28"/>
        </w:rPr>
        <w:t>2.2.Основное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794B8A46">
      <w:pPr>
        <w:rPr>
          <w:sz w:val="28"/>
          <w:szCs w:val="28"/>
        </w:rPr>
      </w:pPr>
      <w:r>
        <w:rPr>
          <w:sz w:val="28"/>
          <w:szCs w:val="28"/>
        </w:rPr>
        <w:t>2.3. Положение распространяется на следующие категории педагогических работников:</w:t>
      </w:r>
    </w:p>
    <w:p w14:paraId="249334B7">
      <w:pPr>
        <w:rPr>
          <w:sz w:val="28"/>
          <w:szCs w:val="28"/>
        </w:rPr>
      </w:pPr>
      <w:r>
        <w:rPr>
          <w:sz w:val="28"/>
          <w:szCs w:val="28"/>
        </w:rPr>
        <w:t>старший воспитатель;</w:t>
      </w:r>
    </w:p>
    <w:p w14:paraId="7047859B">
      <w:pPr>
        <w:rPr>
          <w:sz w:val="28"/>
          <w:szCs w:val="28"/>
        </w:rPr>
      </w:pPr>
      <w:r>
        <w:rPr>
          <w:sz w:val="28"/>
          <w:szCs w:val="28"/>
        </w:rPr>
        <w:t>воспитатель;</w:t>
      </w:r>
    </w:p>
    <w:p w14:paraId="606BD2A0">
      <w:pPr>
        <w:rPr>
          <w:sz w:val="28"/>
          <w:szCs w:val="28"/>
        </w:rPr>
      </w:pPr>
      <w:r>
        <w:rPr>
          <w:sz w:val="28"/>
          <w:szCs w:val="28"/>
        </w:rPr>
        <w:t>воспитатель по обучению детей татарскому (русскому языку);</w:t>
      </w:r>
    </w:p>
    <w:p w14:paraId="0E2D5F92">
      <w:pPr>
        <w:rPr>
          <w:sz w:val="28"/>
          <w:szCs w:val="28"/>
        </w:rPr>
      </w:pPr>
      <w:r>
        <w:rPr>
          <w:sz w:val="28"/>
          <w:szCs w:val="28"/>
        </w:rPr>
        <w:t>музыкальный руководитель;</w:t>
      </w:r>
    </w:p>
    <w:p w14:paraId="39924B79">
      <w:pPr>
        <w:rPr>
          <w:sz w:val="28"/>
          <w:szCs w:val="28"/>
        </w:rPr>
      </w:pPr>
      <w:r>
        <w:rPr>
          <w:sz w:val="28"/>
          <w:szCs w:val="28"/>
        </w:rPr>
        <w:t>инструктор по физической культуре;</w:t>
      </w:r>
    </w:p>
    <w:p w14:paraId="774FFC7C">
      <w:pPr>
        <w:rPr>
          <w:sz w:val="28"/>
          <w:szCs w:val="28"/>
        </w:rPr>
      </w:pPr>
      <w:r>
        <w:rPr>
          <w:sz w:val="28"/>
          <w:szCs w:val="28"/>
        </w:rPr>
        <w:t>педагог – психолог;</w:t>
      </w:r>
    </w:p>
    <w:p w14:paraId="77751517">
      <w:pPr>
        <w:rPr>
          <w:sz w:val="28"/>
          <w:szCs w:val="28"/>
        </w:rPr>
      </w:pPr>
      <w:r>
        <w:rPr>
          <w:sz w:val="28"/>
          <w:szCs w:val="28"/>
        </w:rPr>
        <w:t>учитель-логопед;</w:t>
      </w:r>
    </w:p>
    <w:p w14:paraId="3FDDDD72">
      <w:pPr>
        <w:rPr>
          <w:sz w:val="28"/>
          <w:szCs w:val="28"/>
        </w:rPr>
      </w:pPr>
      <w:r>
        <w:rPr>
          <w:sz w:val="28"/>
          <w:szCs w:val="28"/>
        </w:rPr>
        <w:t>медсестра;</w:t>
      </w:r>
    </w:p>
    <w:p w14:paraId="6D49E150">
      <w:pPr>
        <w:rPr>
          <w:sz w:val="28"/>
          <w:szCs w:val="28"/>
        </w:rPr>
      </w:pPr>
      <w:r>
        <w:rPr>
          <w:sz w:val="28"/>
          <w:szCs w:val="28"/>
        </w:rPr>
        <w:t xml:space="preserve">младший воспитатель. </w:t>
      </w:r>
    </w:p>
    <w:p w14:paraId="38CD12B3">
      <w:pPr>
        <w:rPr>
          <w:sz w:val="28"/>
          <w:szCs w:val="28"/>
        </w:rPr>
      </w:pPr>
      <w:r>
        <w:rPr>
          <w:sz w:val="28"/>
          <w:szCs w:val="28"/>
        </w:rPr>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воспитательно-образовательной деятельности, результаты обучения, воспитания и развития воспитанников, вклад педагога в развитие системы дошкольного образования за определенный период времени, а также участие в общественной жизни учреждения. </w:t>
      </w:r>
    </w:p>
    <w:p w14:paraId="63193C29">
      <w:pPr>
        <w:rPr>
          <w:sz w:val="28"/>
          <w:szCs w:val="28"/>
        </w:rPr>
      </w:pPr>
      <w:r>
        <w:rPr>
          <w:sz w:val="28"/>
          <w:szCs w:val="28"/>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EBD8D2C">
      <w:pPr>
        <w:rPr>
          <w:sz w:val="28"/>
          <w:szCs w:val="28"/>
        </w:rPr>
      </w:pPr>
      <w:r>
        <w:rPr>
          <w:sz w:val="28"/>
          <w:szCs w:val="28"/>
        </w:rPr>
        <w:t>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членов профкома.</w:t>
      </w:r>
    </w:p>
    <w:p w14:paraId="517D59F8">
      <w:pPr>
        <w:rPr>
          <w:sz w:val="28"/>
          <w:szCs w:val="28"/>
        </w:rPr>
      </w:pPr>
      <w:r>
        <w:rPr>
          <w:sz w:val="28"/>
          <w:szCs w:val="28"/>
        </w:rPr>
        <w:t>2.7.Комиссия действует на основании Положения, утвержденного заведующей дошкольным образовательным учреждением и согласованного с профсоюзным комитетом дошкольного образовательного учреждения.</w:t>
      </w:r>
    </w:p>
    <w:p w14:paraId="1C1093B3">
      <w:pPr>
        <w:rPr>
          <w:sz w:val="28"/>
          <w:szCs w:val="28"/>
        </w:rPr>
      </w:pPr>
      <w:r>
        <w:rPr>
          <w:sz w:val="28"/>
          <w:szCs w:val="28"/>
        </w:rPr>
        <w:t>2.8.  Председателем Комиссии назначается заведующая ДОУ сроком на 1 год и несет полную ответственность за работу Комиссии, грамотное и своевременное оформление документации.</w:t>
      </w:r>
    </w:p>
    <w:p w14:paraId="6DB5F17A">
      <w:pPr>
        <w:rPr>
          <w:sz w:val="28"/>
          <w:szCs w:val="28"/>
        </w:rPr>
      </w:pPr>
      <w:r>
        <w:rPr>
          <w:sz w:val="28"/>
          <w:szCs w:val="28"/>
        </w:rPr>
        <w:t>2.9. Результаты работы Комиссии оформляются протоколами, срок хранения которых - 5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0F40183A">
      <w:pPr>
        <w:rPr>
          <w:sz w:val="28"/>
          <w:szCs w:val="28"/>
        </w:rPr>
      </w:pPr>
      <w:r>
        <w:rPr>
          <w:sz w:val="28"/>
          <w:szCs w:val="28"/>
        </w:rPr>
        <w:t>2.10.  В установленные приказом заведующей ДОУ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14:paraId="49D597B6">
      <w:pPr>
        <w:rPr>
          <w:sz w:val="28"/>
          <w:szCs w:val="28"/>
        </w:rPr>
      </w:pPr>
      <w:r>
        <w:rPr>
          <w:sz w:val="28"/>
          <w:szCs w:val="28"/>
        </w:rPr>
        <w:t xml:space="preserve">2.11. Определяются следующие отчетные периоды: </w:t>
      </w:r>
    </w:p>
    <w:p w14:paraId="48011F08">
      <w:pPr>
        <w:rPr>
          <w:sz w:val="28"/>
          <w:szCs w:val="28"/>
        </w:rPr>
      </w:pPr>
      <w:r>
        <w:rPr>
          <w:sz w:val="28"/>
          <w:szCs w:val="28"/>
        </w:rPr>
        <w:t>Первый – сентябрь, октябрь, ноябрь, декабрь – итоги первого полугодия учебного года;</w:t>
      </w:r>
    </w:p>
    <w:p w14:paraId="23B3410A">
      <w:pPr>
        <w:rPr>
          <w:sz w:val="28"/>
          <w:szCs w:val="28"/>
        </w:rPr>
      </w:pPr>
      <w:r>
        <w:rPr>
          <w:sz w:val="28"/>
          <w:szCs w:val="28"/>
        </w:rPr>
        <w:t>Второй - январь, февраль, март, апрель – итоги второго полугодия учебного года, профессиональных конкурсов, открытых мероприятий внутри ДОУ, на уровне муниципального района, республики, России, участие в общественной жизни образовательного учреждения. Третий -  май, июнь, июль, август – итоги учебного года;</w:t>
      </w:r>
    </w:p>
    <w:p w14:paraId="2C69FF96">
      <w:pPr>
        <w:rPr>
          <w:sz w:val="28"/>
          <w:szCs w:val="28"/>
        </w:rPr>
      </w:pPr>
      <w:r>
        <w:rPr>
          <w:sz w:val="28"/>
          <w:szCs w:val="28"/>
        </w:rPr>
        <w:t>2.12.Комиссия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14:paraId="5B4D665D">
      <w:pPr>
        <w:rPr>
          <w:sz w:val="28"/>
          <w:szCs w:val="28"/>
        </w:rPr>
      </w:pPr>
      <w:r>
        <w:rPr>
          <w:sz w:val="28"/>
          <w:szCs w:val="28"/>
        </w:rPr>
        <w:t>2.13. Устанавливаются следующие сроки рассмотрения оценочных листов:</w:t>
      </w:r>
    </w:p>
    <w:p w14:paraId="1E722BE7">
      <w:pPr>
        <w:rPr>
          <w:sz w:val="28"/>
          <w:szCs w:val="28"/>
        </w:rPr>
      </w:pPr>
      <w:r>
        <w:rPr>
          <w:sz w:val="28"/>
          <w:szCs w:val="28"/>
        </w:rPr>
        <w:t>-педагоги сдают оценочные листы в Комиссию до 10 числа отчетного периода;</w:t>
      </w:r>
    </w:p>
    <w:p w14:paraId="6BEECF1A">
      <w:pPr>
        <w:rPr>
          <w:sz w:val="28"/>
          <w:szCs w:val="28"/>
        </w:rPr>
      </w:pPr>
      <w:r>
        <w:rPr>
          <w:sz w:val="28"/>
          <w:szCs w:val="28"/>
        </w:rPr>
        <w:t>-Комиссия рассматривает представленные материалы 10-12 числа отчетного периода;</w:t>
      </w:r>
    </w:p>
    <w:p w14:paraId="13002BCB">
      <w:pPr>
        <w:rPr>
          <w:sz w:val="28"/>
          <w:szCs w:val="28"/>
        </w:rPr>
      </w:pPr>
      <w:r>
        <w:rPr>
          <w:sz w:val="28"/>
          <w:szCs w:val="28"/>
        </w:rPr>
        <w:t xml:space="preserve">-13-15 числа отчетного периода   педагог может обратиться    в Комиссию с апелляцией; </w:t>
      </w:r>
    </w:p>
    <w:p w14:paraId="6BC884AF">
      <w:pPr>
        <w:rPr>
          <w:sz w:val="28"/>
          <w:szCs w:val="28"/>
        </w:rPr>
      </w:pPr>
      <w:r>
        <w:rPr>
          <w:sz w:val="28"/>
          <w:szCs w:val="28"/>
        </w:rPr>
        <w:t>-после 18 числа отчетного периода итоговая ведомость передается в бухгалтерию для начисления заработной платы на установленный срок.</w:t>
      </w:r>
    </w:p>
    <w:p w14:paraId="4BAD7B23">
      <w:pPr>
        <w:rPr>
          <w:sz w:val="28"/>
          <w:szCs w:val="28"/>
        </w:rPr>
      </w:pPr>
      <w:r>
        <w:rPr>
          <w:sz w:val="28"/>
          <w:szCs w:val="28"/>
        </w:rPr>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14:paraId="3B318A95">
      <w:pPr>
        <w:rPr>
          <w:sz w:val="28"/>
          <w:szCs w:val="28"/>
        </w:rPr>
      </w:pPr>
      <w:r>
        <w:rPr>
          <w:sz w:val="28"/>
          <w:szCs w:val="28"/>
        </w:rPr>
        <w:t>2.15.Оценочный лист, завершающийся итоговым баллом педагога, подписывается всеми членами Комиссии, доводится для ознакомления под роспись педагогу и утверждается приказом руководителя.</w:t>
      </w:r>
    </w:p>
    <w:p w14:paraId="707671F1">
      <w:pPr>
        <w:rPr>
          <w:sz w:val="28"/>
          <w:szCs w:val="28"/>
        </w:rPr>
      </w:pPr>
      <w:r>
        <w:rPr>
          <w:sz w:val="28"/>
          <w:szCs w:val="28"/>
        </w:rPr>
        <w:t>2.16. Количество баллов одного педагога не должно превышать:</w:t>
      </w:r>
    </w:p>
    <w:p w14:paraId="6720A523">
      <w:pPr>
        <w:rPr>
          <w:sz w:val="28"/>
          <w:szCs w:val="28"/>
        </w:rPr>
      </w:pPr>
      <w:r>
        <w:rPr>
          <w:sz w:val="28"/>
          <w:szCs w:val="28"/>
        </w:rPr>
        <w:t>старший воспитатель – 60 баллов;</w:t>
      </w:r>
    </w:p>
    <w:p w14:paraId="10AFEE9C">
      <w:pPr>
        <w:rPr>
          <w:sz w:val="28"/>
          <w:szCs w:val="28"/>
        </w:rPr>
      </w:pPr>
      <w:r>
        <w:rPr>
          <w:sz w:val="28"/>
          <w:szCs w:val="28"/>
        </w:rPr>
        <w:t>воспитатель  – 55 баллов;</w:t>
      </w:r>
    </w:p>
    <w:p w14:paraId="3B5F92D6">
      <w:pPr>
        <w:rPr>
          <w:sz w:val="28"/>
          <w:szCs w:val="28"/>
        </w:rPr>
      </w:pPr>
      <w:r>
        <w:rPr>
          <w:sz w:val="28"/>
          <w:szCs w:val="28"/>
        </w:rPr>
        <w:t>воспитатель по обучению детей татарскому (русскому языку) – 55 баллов;</w:t>
      </w:r>
    </w:p>
    <w:p w14:paraId="1197F005">
      <w:pPr>
        <w:rPr>
          <w:sz w:val="28"/>
          <w:szCs w:val="28"/>
        </w:rPr>
      </w:pPr>
      <w:r>
        <w:rPr>
          <w:sz w:val="28"/>
          <w:szCs w:val="28"/>
        </w:rPr>
        <w:t>музыкальный руководитель – 45 баллов;</w:t>
      </w:r>
    </w:p>
    <w:p w14:paraId="4CD5A62E">
      <w:pPr>
        <w:rPr>
          <w:sz w:val="28"/>
          <w:szCs w:val="28"/>
        </w:rPr>
      </w:pPr>
      <w:r>
        <w:rPr>
          <w:sz w:val="28"/>
          <w:szCs w:val="28"/>
        </w:rPr>
        <w:t>инструктор по физической культуре – 45 баллов;</w:t>
      </w:r>
    </w:p>
    <w:p w14:paraId="23144DE3">
      <w:pPr>
        <w:rPr>
          <w:sz w:val="28"/>
          <w:szCs w:val="28"/>
        </w:rPr>
      </w:pPr>
      <w:r>
        <w:rPr>
          <w:sz w:val="28"/>
          <w:szCs w:val="28"/>
        </w:rPr>
        <w:t>педагог – психолог 55 баллов;</w:t>
      </w:r>
    </w:p>
    <w:p w14:paraId="7ECB3017">
      <w:pPr>
        <w:rPr>
          <w:sz w:val="28"/>
          <w:szCs w:val="28"/>
        </w:rPr>
      </w:pPr>
      <w:r>
        <w:rPr>
          <w:sz w:val="28"/>
          <w:szCs w:val="28"/>
        </w:rPr>
        <w:t>учитель-логопед (дефектолог) – 60 баллов;</w:t>
      </w:r>
    </w:p>
    <w:p w14:paraId="14437B9B">
      <w:pPr>
        <w:rPr>
          <w:sz w:val="28"/>
          <w:szCs w:val="28"/>
        </w:rPr>
      </w:pPr>
      <w:r>
        <w:rPr>
          <w:sz w:val="28"/>
          <w:szCs w:val="28"/>
        </w:rPr>
        <w:t>медсестра – 40 баллов;</w:t>
      </w:r>
    </w:p>
    <w:p w14:paraId="7E41714C">
      <w:pPr>
        <w:rPr>
          <w:sz w:val="28"/>
          <w:szCs w:val="28"/>
        </w:rPr>
      </w:pPr>
      <w:r>
        <w:rPr>
          <w:sz w:val="28"/>
          <w:szCs w:val="28"/>
        </w:rPr>
        <w:t>младший воспитатель – 35 баллов.</w:t>
      </w:r>
    </w:p>
    <w:p w14:paraId="584ADFCB">
      <w:pPr>
        <w:rPr>
          <w:sz w:val="28"/>
          <w:szCs w:val="28"/>
        </w:rPr>
      </w:pPr>
      <w:r>
        <w:rPr>
          <w:sz w:val="28"/>
          <w:szCs w:val="28"/>
        </w:rPr>
        <w:t>2.17.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3863EE5C">
      <w:pPr>
        <w:rPr>
          <w:sz w:val="28"/>
          <w:szCs w:val="28"/>
        </w:rPr>
      </w:pPr>
      <w:r>
        <w:rPr>
          <w:sz w:val="28"/>
          <w:szCs w:val="28"/>
        </w:rPr>
        <w:t>2.18.Комиссия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4BF7E32B">
      <w:pPr>
        <w:rPr>
          <w:sz w:val="28"/>
          <w:szCs w:val="28"/>
        </w:rPr>
      </w:pPr>
      <w:r>
        <w:rPr>
          <w:sz w:val="28"/>
          <w:szCs w:val="28"/>
        </w:rPr>
        <w:t>3. Критерии. (Приложение № 1)</w:t>
      </w:r>
    </w:p>
    <w:p w14:paraId="5059AA09">
      <w:pPr>
        <w:rPr>
          <w:sz w:val="28"/>
          <w:szCs w:val="28"/>
        </w:rPr>
      </w:pPr>
      <w:r>
        <w:rPr>
          <w:sz w:val="28"/>
          <w:szCs w:val="28"/>
        </w:rPr>
        <w:t>4 Заключительные положения</w:t>
      </w:r>
    </w:p>
    <w:p w14:paraId="564F2C1B">
      <w:pPr>
        <w:rPr>
          <w:sz w:val="28"/>
          <w:szCs w:val="28"/>
        </w:rPr>
      </w:pPr>
      <w:r>
        <w:rPr>
          <w:sz w:val="28"/>
          <w:szCs w:val="28"/>
        </w:rPr>
        <w:t>4.1.Настоящее Положение распространяется на   всех педагогов образовательного учреждения и действует до принятия нового.</w:t>
      </w:r>
    </w:p>
    <w:p w14:paraId="0EE13976">
      <w:pPr>
        <w:rPr>
          <w:sz w:val="28"/>
          <w:szCs w:val="28"/>
        </w:rPr>
      </w:pPr>
    </w:p>
    <w:p w14:paraId="61E282D3">
      <w:pPr>
        <w:jc w:val="both"/>
        <w:rPr>
          <w:rFonts w:eastAsia="Calibri"/>
          <w:sz w:val="28"/>
          <w:szCs w:val="28"/>
          <w:lang w:eastAsia="en-US"/>
        </w:rPr>
      </w:pPr>
    </w:p>
    <w:p w14:paraId="4509DC9C">
      <w:pPr>
        <w:jc w:val="both"/>
        <w:rPr>
          <w:rFonts w:eastAsia="Calibri"/>
          <w:sz w:val="28"/>
          <w:szCs w:val="28"/>
          <w:lang w:eastAsia="en-US"/>
        </w:rPr>
      </w:pPr>
    </w:p>
    <w:p w14:paraId="1C6C564C">
      <w:pPr>
        <w:jc w:val="both"/>
        <w:rPr>
          <w:rFonts w:eastAsia="Calibri"/>
          <w:sz w:val="28"/>
          <w:szCs w:val="28"/>
          <w:lang w:eastAsia="en-US"/>
        </w:rPr>
      </w:pPr>
    </w:p>
    <w:p w14:paraId="0C0F966A">
      <w:pPr>
        <w:jc w:val="both"/>
        <w:rPr>
          <w:rFonts w:eastAsia="Calibri"/>
          <w:sz w:val="28"/>
          <w:szCs w:val="28"/>
          <w:lang w:eastAsia="en-US"/>
        </w:rPr>
      </w:pPr>
    </w:p>
    <w:p w14:paraId="21058D9A">
      <w:pPr>
        <w:rPr>
          <w:rFonts w:eastAsia="Calibri"/>
          <w:sz w:val="28"/>
          <w:szCs w:val="28"/>
          <w:lang w:eastAsia="en-US"/>
        </w:rPr>
      </w:pPr>
    </w:p>
    <w:p w14:paraId="556911DA">
      <w:pPr>
        <w:rPr>
          <w:rFonts w:eastAsia="Calibri"/>
          <w:sz w:val="28"/>
          <w:szCs w:val="28"/>
          <w:lang w:eastAsia="en-US"/>
        </w:rPr>
      </w:pPr>
      <w:r>
        <w:rPr>
          <w:rFonts w:eastAsia="Calibri"/>
          <w:sz w:val="28"/>
          <w:szCs w:val="28"/>
          <w:lang w:eastAsia="en-US"/>
        </w:rPr>
        <w:t xml:space="preserve">                                                                                                                  </w:t>
      </w:r>
    </w:p>
    <w:p w14:paraId="7BF06CFF">
      <w:pPr>
        <w:rPr>
          <w:rFonts w:eastAsia="Calibri"/>
          <w:sz w:val="28"/>
          <w:szCs w:val="28"/>
          <w:lang w:eastAsia="en-US"/>
        </w:rPr>
      </w:pPr>
    </w:p>
    <w:p w14:paraId="6222D41A">
      <w:pPr>
        <w:rPr>
          <w:rFonts w:eastAsia="Calibri"/>
          <w:sz w:val="28"/>
          <w:szCs w:val="28"/>
          <w:lang w:eastAsia="en-US"/>
        </w:rPr>
      </w:pPr>
    </w:p>
    <w:p w14:paraId="3A8FA8FF">
      <w:pPr>
        <w:rPr>
          <w:rFonts w:eastAsia="Calibri"/>
          <w:sz w:val="28"/>
          <w:szCs w:val="28"/>
          <w:lang w:eastAsia="en-US"/>
        </w:rPr>
      </w:pPr>
    </w:p>
    <w:p w14:paraId="09995C77">
      <w:pPr>
        <w:rPr>
          <w:rFonts w:eastAsia="Calibri"/>
          <w:sz w:val="28"/>
          <w:szCs w:val="28"/>
          <w:lang w:eastAsia="en-US"/>
        </w:rPr>
      </w:pPr>
    </w:p>
    <w:p w14:paraId="37E7D1EA">
      <w:pPr>
        <w:rPr>
          <w:rFonts w:eastAsia="Calibri"/>
          <w:sz w:val="28"/>
          <w:szCs w:val="28"/>
          <w:lang w:eastAsia="en-US"/>
        </w:rPr>
      </w:pPr>
    </w:p>
    <w:p w14:paraId="1C73EB4B">
      <w:pPr>
        <w:rPr>
          <w:rFonts w:eastAsia="Calibri"/>
          <w:sz w:val="28"/>
          <w:szCs w:val="28"/>
          <w:lang w:eastAsia="en-US"/>
        </w:rPr>
      </w:pPr>
    </w:p>
    <w:p w14:paraId="73B2AC6E">
      <w:pPr>
        <w:rPr>
          <w:rFonts w:eastAsia="Calibri"/>
          <w:sz w:val="28"/>
          <w:szCs w:val="28"/>
          <w:lang w:eastAsia="en-US"/>
        </w:rPr>
      </w:pPr>
    </w:p>
    <w:p w14:paraId="089FCBBA">
      <w:pPr>
        <w:rPr>
          <w:rFonts w:eastAsia="Calibri"/>
          <w:sz w:val="28"/>
          <w:szCs w:val="28"/>
          <w:lang w:eastAsia="en-US"/>
        </w:rPr>
      </w:pPr>
    </w:p>
    <w:p w14:paraId="586CD2B5">
      <w:pPr>
        <w:rPr>
          <w:rFonts w:eastAsia="Calibri"/>
          <w:sz w:val="28"/>
          <w:szCs w:val="28"/>
          <w:lang w:eastAsia="en-US"/>
        </w:rPr>
      </w:pPr>
    </w:p>
    <w:p w14:paraId="24A18072">
      <w:pPr>
        <w:rPr>
          <w:rFonts w:eastAsia="Calibri"/>
          <w:sz w:val="28"/>
          <w:szCs w:val="28"/>
          <w:lang w:eastAsia="en-US"/>
        </w:rPr>
      </w:pPr>
    </w:p>
    <w:p w14:paraId="1A7B5286">
      <w:pPr>
        <w:rPr>
          <w:rFonts w:eastAsia="Calibri"/>
          <w:sz w:val="28"/>
          <w:szCs w:val="28"/>
          <w:lang w:eastAsia="en-US"/>
        </w:rPr>
      </w:pPr>
    </w:p>
    <w:p w14:paraId="78ED8ABE">
      <w:pPr>
        <w:rPr>
          <w:rFonts w:eastAsia="Calibri"/>
          <w:sz w:val="28"/>
          <w:szCs w:val="28"/>
          <w:lang w:eastAsia="en-US"/>
        </w:rPr>
      </w:pPr>
    </w:p>
    <w:p w14:paraId="5B49E883">
      <w:pPr>
        <w:rPr>
          <w:rFonts w:eastAsia="Calibri"/>
          <w:sz w:val="28"/>
          <w:szCs w:val="28"/>
          <w:lang w:eastAsia="en-US"/>
        </w:rPr>
      </w:pPr>
    </w:p>
    <w:p w14:paraId="345CB1E5">
      <w:pPr>
        <w:rPr>
          <w:rFonts w:eastAsia="Calibri"/>
          <w:sz w:val="28"/>
          <w:szCs w:val="28"/>
          <w:lang w:eastAsia="en-US"/>
        </w:rPr>
      </w:pPr>
    </w:p>
    <w:p w14:paraId="0D0DF23D">
      <w:pPr>
        <w:rPr>
          <w:rFonts w:eastAsia="Calibri"/>
          <w:sz w:val="28"/>
          <w:szCs w:val="28"/>
          <w:lang w:eastAsia="en-US"/>
        </w:rPr>
      </w:pPr>
    </w:p>
    <w:p w14:paraId="7E00CB18">
      <w:pPr>
        <w:rPr>
          <w:rFonts w:eastAsia="Calibri"/>
          <w:sz w:val="28"/>
          <w:szCs w:val="28"/>
          <w:lang w:eastAsia="en-US"/>
        </w:rPr>
      </w:pPr>
    </w:p>
    <w:p w14:paraId="0DADCD6F">
      <w:pPr>
        <w:rPr>
          <w:rFonts w:eastAsia="Calibri"/>
          <w:sz w:val="28"/>
          <w:szCs w:val="28"/>
          <w:lang w:eastAsia="en-US"/>
        </w:rPr>
      </w:pPr>
    </w:p>
    <w:p w14:paraId="517AC029">
      <w:pPr>
        <w:rPr>
          <w:rFonts w:eastAsia="Calibri"/>
          <w:sz w:val="28"/>
          <w:szCs w:val="28"/>
          <w:lang w:eastAsia="en-US"/>
        </w:rPr>
      </w:pPr>
    </w:p>
    <w:p w14:paraId="17613B41">
      <w:pPr>
        <w:rPr>
          <w:rFonts w:eastAsia="Calibri"/>
          <w:sz w:val="28"/>
          <w:szCs w:val="28"/>
          <w:lang w:eastAsia="en-US"/>
        </w:rPr>
      </w:pPr>
    </w:p>
    <w:p w14:paraId="46B6308F">
      <w:pPr>
        <w:rPr>
          <w:rFonts w:eastAsia="Calibri"/>
          <w:sz w:val="28"/>
          <w:szCs w:val="28"/>
          <w:lang w:eastAsia="en-US"/>
        </w:rPr>
      </w:pPr>
    </w:p>
    <w:p w14:paraId="5735DBF8">
      <w:pPr>
        <w:rPr>
          <w:rFonts w:eastAsia="Calibri"/>
          <w:sz w:val="28"/>
          <w:szCs w:val="28"/>
          <w:lang w:eastAsia="en-US"/>
        </w:rPr>
      </w:pPr>
    </w:p>
    <w:p w14:paraId="4E35D066">
      <w:pPr>
        <w:rPr>
          <w:rFonts w:eastAsia="Calibri"/>
          <w:sz w:val="28"/>
          <w:szCs w:val="28"/>
          <w:lang w:eastAsia="en-US"/>
        </w:rPr>
      </w:pPr>
    </w:p>
    <w:p w14:paraId="5353EE08">
      <w:pPr>
        <w:rPr>
          <w:rFonts w:eastAsia="Calibri"/>
          <w:sz w:val="28"/>
          <w:szCs w:val="28"/>
          <w:lang w:eastAsia="en-US"/>
        </w:rPr>
      </w:pPr>
    </w:p>
    <w:p w14:paraId="1AEEF729">
      <w:pPr>
        <w:rPr>
          <w:rFonts w:eastAsia="Calibri"/>
          <w:sz w:val="28"/>
          <w:szCs w:val="28"/>
          <w:lang w:eastAsia="en-US"/>
        </w:rPr>
      </w:pPr>
    </w:p>
    <w:p w14:paraId="4788BB8C">
      <w:pPr>
        <w:rPr>
          <w:rFonts w:eastAsia="Calibri"/>
          <w:sz w:val="28"/>
          <w:szCs w:val="28"/>
          <w:lang w:eastAsia="en-US"/>
        </w:rPr>
      </w:pPr>
    </w:p>
    <w:p w14:paraId="1CEF1C4C">
      <w:pPr>
        <w:rPr>
          <w:rFonts w:eastAsia="Calibri"/>
          <w:sz w:val="28"/>
          <w:szCs w:val="28"/>
          <w:lang w:eastAsia="en-US"/>
        </w:rPr>
      </w:pPr>
    </w:p>
    <w:p w14:paraId="5BACA2E8">
      <w:pPr>
        <w:rPr>
          <w:rFonts w:eastAsia="Calibri"/>
          <w:sz w:val="28"/>
          <w:szCs w:val="28"/>
          <w:lang w:eastAsia="en-US"/>
        </w:rPr>
      </w:pPr>
      <w:r>
        <w:rPr>
          <w:rFonts w:eastAsia="Calibri"/>
          <w:sz w:val="28"/>
          <w:szCs w:val="28"/>
          <w:lang w:eastAsia="en-US"/>
        </w:rPr>
        <w:t xml:space="preserve">                                                                                                                </w:t>
      </w:r>
    </w:p>
    <w:p w14:paraId="1041E17B">
      <w:pPr>
        <w:rPr>
          <w:rFonts w:eastAsia="Calibri"/>
          <w:sz w:val="28"/>
          <w:szCs w:val="28"/>
          <w:lang w:eastAsia="en-US"/>
        </w:rPr>
      </w:pPr>
    </w:p>
    <w:p w14:paraId="3B8E2A69">
      <w:pPr>
        <w:rPr>
          <w:rFonts w:eastAsia="Calibri"/>
          <w:sz w:val="28"/>
          <w:szCs w:val="28"/>
          <w:lang w:eastAsia="en-US"/>
        </w:rPr>
      </w:pPr>
    </w:p>
    <w:p w14:paraId="2AD0DCD3">
      <w:pPr>
        <w:rPr>
          <w:rFonts w:eastAsia="Calibri"/>
          <w:sz w:val="28"/>
          <w:szCs w:val="28"/>
          <w:lang w:eastAsia="en-US"/>
        </w:rPr>
      </w:pPr>
    </w:p>
    <w:p w14:paraId="0DC63DA8">
      <w:pPr>
        <w:ind w:left="6960" w:leftChars="2900" w:firstLine="6300" w:firstLineChars="2250"/>
        <w:rPr>
          <w:rFonts w:eastAsia="Calibri"/>
          <w:szCs w:val="22"/>
          <w:lang w:eastAsia="en-US"/>
        </w:rPr>
      </w:pPr>
      <w:r>
        <w:rPr>
          <w:rFonts w:hint="default" w:eastAsia="Calibri"/>
          <w:sz w:val="28"/>
          <w:szCs w:val="28"/>
          <w:lang w:val="ru-RU" w:eastAsia="en-US"/>
        </w:rPr>
        <w:t xml:space="preserve">                  </w:t>
      </w:r>
      <w:r>
        <w:rPr>
          <w:rFonts w:eastAsia="Calibri"/>
          <w:sz w:val="28"/>
          <w:szCs w:val="28"/>
          <w:lang w:eastAsia="en-US"/>
        </w:rPr>
        <w:t xml:space="preserve">   </w:t>
      </w:r>
      <w:bookmarkStart w:id="2" w:name="_GoBack"/>
      <w:bookmarkEnd w:id="2"/>
      <w:r>
        <w:rPr>
          <w:rFonts w:eastAsia="Calibri"/>
          <w:szCs w:val="22"/>
          <w:lang w:eastAsia="en-US"/>
        </w:rPr>
        <w:t>Приложение №12</w:t>
      </w:r>
    </w:p>
    <w:p w14:paraId="72CAFA46">
      <w:pPr>
        <w:jc w:val="right"/>
        <w:rPr>
          <w:rFonts w:eastAsia="Calibri"/>
          <w:szCs w:val="22"/>
          <w:lang w:eastAsia="en-US"/>
        </w:rPr>
      </w:pPr>
      <w:r>
        <w:rPr>
          <w:rFonts w:eastAsia="Calibri"/>
          <w:szCs w:val="22"/>
          <w:lang w:eastAsia="en-US"/>
        </w:rPr>
        <w:t>к Коллективному договору</w:t>
      </w:r>
    </w:p>
    <w:p w14:paraId="7034443E">
      <w:pPr>
        <w:jc w:val="both"/>
        <w:rPr>
          <w:rFonts w:eastAsia="Calibri"/>
          <w:sz w:val="28"/>
          <w:szCs w:val="22"/>
          <w:lang w:eastAsia="en-US"/>
        </w:rPr>
      </w:pPr>
    </w:p>
    <w:tbl>
      <w:tblPr>
        <w:tblStyle w:val="12"/>
        <w:tblW w:w="0" w:type="auto"/>
        <w:tblInd w:w="0" w:type="dxa"/>
        <w:tblLayout w:type="autofit"/>
        <w:tblCellMar>
          <w:top w:w="0" w:type="dxa"/>
          <w:left w:w="108" w:type="dxa"/>
          <w:bottom w:w="0" w:type="dxa"/>
          <w:right w:w="108" w:type="dxa"/>
        </w:tblCellMar>
      </w:tblPr>
      <w:tblGrid>
        <w:gridCol w:w="5240"/>
        <w:gridCol w:w="4671"/>
      </w:tblGrid>
      <w:tr w14:paraId="7FE8D4B3">
        <w:tblPrEx>
          <w:tblCellMar>
            <w:top w:w="0" w:type="dxa"/>
            <w:left w:w="108" w:type="dxa"/>
            <w:bottom w:w="0" w:type="dxa"/>
            <w:right w:w="108" w:type="dxa"/>
          </w:tblCellMar>
        </w:tblPrEx>
        <w:tc>
          <w:tcPr>
            <w:tcW w:w="5240" w:type="dxa"/>
          </w:tcPr>
          <w:p w14:paraId="6A70AB12">
            <w:pPr>
              <w:jc w:val="both"/>
              <w:rPr>
                <w:rFonts w:eastAsia="Calibri"/>
                <w:lang w:eastAsia="en-US"/>
              </w:rPr>
            </w:pPr>
            <w:r>
              <w:rPr>
                <w:rFonts w:eastAsia="Calibri"/>
                <w:lang w:eastAsia="en-US"/>
              </w:rPr>
              <w:t xml:space="preserve">«СОГЛАСОВАНО» </w:t>
            </w:r>
          </w:p>
          <w:p w14:paraId="3E4E560F">
            <w:pPr>
              <w:jc w:val="both"/>
              <w:rPr>
                <w:rFonts w:eastAsia="Calibri"/>
                <w:lang w:eastAsia="en-US"/>
              </w:rPr>
            </w:pPr>
            <w:r>
              <w:rPr>
                <w:rFonts w:eastAsia="Calibri"/>
                <w:lang w:eastAsia="en-US"/>
              </w:rPr>
              <w:t>Профсоюзный комитет</w:t>
            </w:r>
          </w:p>
          <w:p w14:paraId="6D2BC2F8">
            <w:pPr>
              <w:jc w:val="both"/>
              <w:rPr>
                <w:rFonts w:eastAsia="Calibri"/>
                <w:lang w:eastAsia="en-US"/>
              </w:rPr>
            </w:pPr>
            <w:r>
              <w:rPr>
                <w:rFonts w:eastAsia="Calibri"/>
                <w:lang w:eastAsia="en-US"/>
              </w:rPr>
              <w:t>МБДОУ «Детский сад №6 «Теремок»</w:t>
            </w:r>
          </w:p>
          <w:p w14:paraId="065226E6">
            <w:pPr>
              <w:jc w:val="both"/>
              <w:rPr>
                <w:rFonts w:eastAsia="Calibri"/>
                <w:lang w:eastAsia="en-US"/>
              </w:rPr>
            </w:pPr>
            <w:r>
              <w:rPr>
                <w:rFonts w:eastAsia="Calibri"/>
                <w:lang w:eastAsia="en-US"/>
              </w:rPr>
              <w:t xml:space="preserve">Председатель первичной </w:t>
            </w:r>
          </w:p>
          <w:p w14:paraId="42FA947F">
            <w:pPr>
              <w:jc w:val="both"/>
              <w:rPr>
                <w:rFonts w:eastAsia="Calibri"/>
                <w:lang w:eastAsia="en-US"/>
              </w:rPr>
            </w:pPr>
            <w:r>
              <w:rPr>
                <w:rFonts w:eastAsia="Calibri"/>
                <w:lang w:eastAsia="en-US"/>
              </w:rPr>
              <w:t>профсоюзной организации</w:t>
            </w:r>
          </w:p>
          <w:p w14:paraId="2EBAC9EC">
            <w:pPr>
              <w:jc w:val="both"/>
              <w:rPr>
                <w:rFonts w:eastAsia="Calibri"/>
                <w:i/>
                <w:iCs/>
                <w:lang w:eastAsia="en-US"/>
              </w:rPr>
            </w:pPr>
            <w:r>
              <w:rPr>
                <w:rFonts w:eastAsia="Calibri"/>
                <w:i/>
                <w:iCs/>
                <w:lang w:eastAsia="en-US"/>
              </w:rPr>
              <w:t xml:space="preserve">(подпись)   </w:t>
            </w:r>
            <w:r>
              <w:rPr>
                <w:rFonts w:eastAsia="Calibri"/>
                <w:i/>
                <w:iCs/>
                <w:lang w:eastAsia="en-US"/>
              </w:rPr>
              <w:tab/>
            </w:r>
            <w:r>
              <w:rPr>
                <w:rFonts w:eastAsia="Calibri"/>
                <w:i/>
                <w:iCs/>
                <w:lang w:eastAsia="en-US"/>
              </w:rPr>
              <w:t>(Зиатдинова И.М)</w:t>
            </w:r>
          </w:p>
        </w:tc>
        <w:tc>
          <w:tcPr>
            <w:tcW w:w="4671" w:type="dxa"/>
          </w:tcPr>
          <w:p w14:paraId="5E02BD5C">
            <w:pPr>
              <w:jc w:val="both"/>
              <w:rPr>
                <w:rFonts w:eastAsia="Calibri"/>
                <w:lang w:eastAsia="en-US"/>
              </w:rPr>
            </w:pPr>
            <w:r>
              <w:rPr>
                <w:rFonts w:eastAsia="Calibri"/>
                <w:lang w:eastAsia="en-US"/>
              </w:rPr>
              <w:t xml:space="preserve">           «УТВЕРЖДАЮ»</w:t>
            </w:r>
          </w:p>
          <w:p w14:paraId="3C1474A5">
            <w:pPr>
              <w:jc w:val="both"/>
              <w:rPr>
                <w:rFonts w:eastAsia="Calibri"/>
                <w:lang w:eastAsia="en-US"/>
              </w:rPr>
            </w:pPr>
            <w:r>
              <w:rPr>
                <w:rFonts w:eastAsia="Calibri"/>
                <w:lang w:eastAsia="en-US"/>
              </w:rPr>
              <w:t xml:space="preserve">               Руководитель</w:t>
            </w:r>
          </w:p>
          <w:p w14:paraId="3D1C47EC">
            <w:pPr>
              <w:jc w:val="both"/>
              <w:rPr>
                <w:rFonts w:eastAsia="Calibri"/>
                <w:lang w:eastAsia="en-US"/>
              </w:rPr>
            </w:pPr>
            <w:r>
              <w:rPr>
                <w:rFonts w:eastAsia="Calibri"/>
                <w:lang w:eastAsia="en-US"/>
              </w:rPr>
              <w:t>МБДОУ «Детский сад №6 «Теремок»</w:t>
            </w:r>
          </w:p>
          <w:p w14:paraId="214A6D35">
            <w:pPr>
              <w:jc w:val="both"/>
              <w:rPr>
                <w:rFonts w:eastAsia="Calibri"/>
                <w:lang w:eastAsia="en-US"/>
              </w:rPr>
            </w:pPr>
            <w:r>
              <w:rPr>
                <w:rFonts w:eastAsia="Calibri"/>
                <w:lang w:eastAsia="en-US"/>
              </w:rPr>
              <w:t>Приказ от</w:t>
            </w:r>
            <w:r>
              <w:rPr>
                <w:rFonts w:eastAsia="Calibri"/>
                <w:lang w:eastAsia="en-US"/>
              </w:rPr>
              <w:tab/>
            </w:r>
            <w:r>
              <w:rPr>
                <w:rFonts w:eastAsia="Calibri"/>
                <w:lang w:eastAsia="en-US"/>
              </w:rPr>
              <w:t xml:space="preserve">                 № ____</w:t>
            </w:r>
          </w:p>
          <w:p w14:paraId="387E7BBC">
            <w:pPr>
              <w:jc w:val="both"/>
              <w:rPr>
                <w:rFonts w:eastAsia="Calibri"/>
                <w:i/>
                <w:iCs/>
                <w:lang w:eastAsia="en-US"/>
              </w:rPr>
            </w:pPr>
            <w:r>
              <w:rPr>
                <w:rFonts w:eastAsia="Calibri"/>
                <w:i/>
                <w:iCs/>
                <w:lang w:eastAsia="en-US"/>
              </w:rPr>
              <w:t xml:space="preserve">           (подпись)             (Багаутдинова Г.З)</w:t>
            </w:r>
          </w:p>
          <w:p w14:paraId="027174EC">
            <w:pPr>
              <w:jc w:val="both"/>
              <w:rPr>
                <w:rFonts w:eastAsia="Calibri"/>
                <w:lang w:eastAsia="en-US"/>
              </w:rPr>
            </w:pPr>
            <w:r>
              <w:rPr>
                <w:rFonts w:eastAsia="Calibri"/>
                <w:lang w:eastAsia="en-US"/>
              </w:rPr>
              <w:t>м.п.</w:t>
            </w:r>
          </w:p>
        </w:tc>
      </w:tr>
    </w:tbl>
    <w:p w14:paraId="20D20F00">
      <w:pPr>
        <w:jc w:val="both"/>
        <w:rPr>
          <w:rFonts w:eastAsia="Calibri"/>
          <w:sz w:val="28"/>
          <w:szCs w:val="22"/>
          <w:lang w:eastAsia="en-US"/>
        </w:rPr>
      </w:pPr>
    </w:p>
    <w:p w14:paraId="4940D5DA">
      <w:pPr>
        <w:jc w:val="both"/>
        <w:rPr>
          <w:rFonts w:eastAsia="Calibri"/>
          <w:sz w:val="28"/>
          <w:szCs w:val="22"/>
          <w:lang w:eastAsia="en-US"/>
        </w:rPr>
      </w:pPr>
    </w:p>
    <w:p w14:paraId="15FB3D1A">
      <w:pPr>
        <w:jc w:val="center"/>
        <w:rPr>
          <w:rFonts w:eastAsia="Calibri"/>
          <w:b/>
          <w:sz w:val="28"/>
          <w:szCs w:val="22"/>
          <w:lang w:eastAsia="en-US"/>
        </w:rPr>
      </w:pPr>
      <w:r>
        <w:rPr>
          <w:rFonts w:eastAsia="Calibri"/>
          <w:b/>
          <w:sz w:val="28"/>
          <w:szCs w:val="22"/>
          <w:lang w:eastAsia="en-US"/>
        </w:rPr>
        <w:t>Соглашение по охране труда на 2024 год</w:t>
      </w:r>
    </w:p>
    <w:p w14:paraId="7C0E633A">
      <w:pPr>
        <w:jc w:val="center"/>
        <w:rPr>
          <w:rFonts w:eastAsia="Calibri"/>
          <w:b/>
          <w:sz w:val="28"/>
          <w:szCs w:val="22"/>
          <w:lang w:eastAsia="en-US"/>
        </w:rPr>
      </w:pPr>
      <w:r>
        <w:rPr>
          <w:rFonts w:eastAsia="Calibri"/>
          <w:b/>
          <w:sz w:val="28"/>
          <w:szCs w:val="22"/>
          <w:lang w:eastAsia="en-US"/>
        </w:rPr>
        <w:t>(принимается на один год)</w:t>
      </w:r>
    </w:p>
    <w:p w14:paraId="4096F976">
      <w:pPr>
        <w:jc w:val="both"/>
        <w:rPr>
          <w:rFonts w:eastAsia="Calibri"/>
          <w:sz w:val="28"/>
          <w:szCs w:val="22"/>
          <w:lang w:eastAsia="en-US"/>
        </w:rPr>
      </w:pPr>
      <w:r>
        <w:rPr>
          <w:rFonts w:eastAsia="Calibri"/>
          <w:sz w:val="28"/>
          <w:szCs w:val="22"/>
          <w:lang w:eastAsia="en-US"/>
        </w:rPr>
        <w:t xml:space="preserve">   </w:t>
      </w:r>
      <w:r>
        <w:rPr>
          <w:rFonts w:eastAsia="Calibri"/>
          <w:sz w:val="28"/>
          <w:szCs w:val="22"/>
          <w:lang w:eastAsia="en-US"/>
        </w:rPr>
        <w:tab/>
      </w:r>
      <w:r>
        <w:rPr>
          <w:rFonts w:eastAsia="Calibri"/>
          <w:sz w:val="28"/>
          <w:szCs w:val="22"/>
          <w:lang w:eastAsia="en-US"/>
        </w:rPr>
        <w:t>Администрация и профсоюзный комитет муниципального бюджетного образовательного учреждения «Детский сад №6 «Теремок» заключили настоящее соглашение на 2024 год о том, что будут выполнены следующие виды мероприятий по охране труда работников МБОУ:</w:t>
      </w:r>
    </w:p>
    <w:p w14:paraId="68EB4B0E">
      <w:pPr>
        <w:jc w:val="both"/>
        <w:rPr>
          <w:rFonts w:eastAsia="Calibri"/>
          <w:sz w:val="28"/>
          <w:szCs w:val="22"/>
          <w:lang w:eastAsia="en-US"/>
        </w:rPr>
      </w:pPr>
    </w:p>
    <w:tbl>
      <w:tblPr>
        <w:tblStyle w:val="12"/>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4961"/>
        <w:gridCol w:w="1701"/>
        <w:gridCol w:w="2268"/>
      </w:tblGrid>
      <w:tr w14:paraId="5D4A9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4C1E1E1C">
            <w:pPr>
              <w:jc w:val="both"/>
              <w:rPr>
                <w:rFonts w:eastAsia="Calibri"/>
                <w:sz w:val="28"/>
                <w:szCs w:val="22"/>
                <w:lang w:val="en-US" w:eastAsia="en-US"/>
              </w:rPr>
            </w:pPr>
            <w:r>
              <w:rPr>
                <w:rFonts w:eastAsia="Calibri"/>
                <w:sz w:val="28"/>
                <w:szCs w:val="22"/>
                <w:lang w:val="en-US" w:eastAsia="en-US"/>
              </w:rPr>
              <w:t>№</w:t>
            </w:r>
          </w:p>
        </w:tc>
        <w:tc>
          <w:tcPr>
            <w:tcW w:w="4961" w:type="dxa"/>
            <w:tcBorders>
              <w:top w:val="single" w:color="auto" w:sz="4" w:space="0"/>
              <w:left w:val="single" w:color="auto" w:sz="4" w:space="0"/>
              <w:bottom w:val="single" w:color="auto" w:sz="4" w:space="0"/>
              <w:right w:val="single" w:color="auto" w:sz="4" w:space="0"/>
            </w:tcBorders>
          </w:tcPr>
          <w:p w14:paraId="14EF729C">
            <w:pPr>
              <w:jc w:val="both"/>
              <w:rPr>
                <w:rFonts w:eastAsia="Calibri"/>
                <w:sz w:val="28"/>
                <w:szCs w:val="22"/>
                <w:lang w:val="en-US" w:eastAsia="en-US"/>
              </w:rPr>
            </w:pPr>
            <w:r>
              <w:rPr>
                <w:rFonts w:eastAsia="Calibri"/>
                <w:sz w:val="28"/>
                <w:szCs w:val="22"/>
                <w:lang w:val="en-US" w:eastAsia="en-US"/>
              </w:rPr>
              <w:t>Наименование мероприятий</w:t>
            </w:r>
          </w:p>
        </w:tc>
        <w:tc>
          <w:tcPr>
            <w:tcW w:w="1701" w:type="dxa"/>
            <w:tcBorders>
              <w:top w:val="single" w:color="auto" w:sz="4" w:space="0"/>
              <w:left w:val="single" w:color="auto" w:sz="4" w:space="0"/>
              <w:bottom w:val="single" w:color="auto" w:sz="4" w:space="0"/>
              <w:right w:val="single" w:color="auto" w:sz="4" w:space="0"/>
            </w:tcBorders>
          </w:tcPr>
          <w:p w14:paraId="77192816">
            <w:pPr>
              <w:jc w:val="both"/>
              <w:rPr>
                <w:rFonts w:eastAsia="Calibri"/>
                <w:sz w:val="28"/>
                <w:szCs w:val="22"/>
                <w:lang w:val="en-US" w:eastAsia="en-US"/>
              </w:rPr>
            </w:pPr>
            <w:r>
              <w:rPr>
                <w:rFonts w:eastAsia="Calibri"/>
                <w:sz w:val="28"/>
                <w:szCs w:val="22"/>
                <w:lang w:val="en-US" w:eastAsia="en-US"/>
              </w:rPr>
              <w:t>Срок выполнения</w:t>
            </w:r>
          </w:p>
        </w:tc>
        <w:tc>
          <w:tcPr>
            <w:tcW w:w="2268" w:type="dxa"/>
            <w:tcBorders>
              <w:top w:val="single" w:color="auto" w:sz="4" w:space="0"/>
              <w:left w:val="single" w:color="auto" w:sz="4" w:space="0"/>
              <w:bottom w:val="single" w:color="auto" w:sz="4" w:space="0"/>
              <w:right w:val="single" w:color="auto" w:sz="4" w:space="0"/>
            </w:tcBorders>
          </w:tcPr>
          <w:p w14:paraId="0A922ED9">
            <w:pPr>
              <w:jc w:val="both"/>
              <w:rPr>
                <w:rFonts w:eastAsia="Calibri"/>
                <w:sz w:val="28"/>
                <w:szCs w:val="22"/>
                <w:lang w:eastAsia="en-US"/>
              </w:rPr>
            </w:pPr>
            <w:r>
              <w:rPr>
                <w:rFonts w:eastAsia="Calibri"/>
                <w:sz w:val="28"/>
                <w:szCs w:val="22"/>
                <w:lang w:eastAsia="en-US"/>
              </w:rPr>
              <w:t>Ответственный за выполнение</w:t>
            </w:r>
          </w:p>
          <w:p w14:paraId="197AA62A">
            <w:pPr>
              <w:jc w:val="both"/>
              <w:rPr>
                <w:rFonts w:eastAsia="Calibri"/>
                <w:sz w:val="28"/>
                <w:szCs w:val="22"/>
                <w:lang w:eastAsia="en-US"/>
              </w:rPr>
            </w:pPr>
            <w:r>
              <w:rPr>
                <w:rFonts w:eastAsia="Calibri"/>
                <w:sz w:val="28"/>
                <w:szCs w:val="22"/>
                <w:lang w:eastAsia="en-US"/>
              </w:rPr>
              <w:t>(ФИО и должность)</w:t>
            </w:r>
          </w:p>
        </w:tc>
      </w:tr>
      <w:tr w14:paraId="0643C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A4D2B75">
            <w:pPr>
              <w:jc w:val="both"/>
              <w:rPr>
                <w:rFonts w:eastAsia="Calibri"/>
                <w:sz w:val="28"/>
                <w:szCs w:val="22"/>
                <w:lang w:val="en-US" w:eastAsia="en-US"/>
              </w:rPr>
            </w:pPr>
            <w:r>
              <w:rPr>
                <w:rFonts w:eastAsia="Calibri"/>
                <w:sz w:val="28"/>
                <w:szCs w:val="22"/>
                <w:lang w:val="en-US" w:eastAsia="en-US"/>
              </w:rPr>
              <w:t>1</w:t>
            </w:r>
          </w:p>
        </w:tc>
        <w:tc>
          <w:tcPr>
            <w:tcW w:w="4961" w:type="dxa"/>
            <w:tcBorders>
              <w:top w:val="single" w:color="auto" w:sz="4" w:space="0"/>
              <w:left w:val="single" w:color="auto" w:sz="4" w:space="0"/>
              <w:bottom w:val="single" w:color="auto" w:sz="4" w:space="0"/>
              <w:right w:val="single" w:color="auto" w:sz="4" w:space="0"/>
            </w:tcBorders>
          </w:tcPr>
          <w:p w14:paraId="76D24CEB">
            <w:pPr>
              <w:jc w:val="both"/>
              <w:rPr>
                <w:rFonts w:eastAsia="Calibri"/>
                <w:sz w:val="28"/>
                <w:szCs w:val="22"/>
                <w:lang w:eastAsia="en-US"/>
              </w:rPr>
            </w:pPr>
            <w:r>
              <w:rPr>
                <w:rFonts w:eastAsia="Calibri"/>
                <w:sz w:val="28"/>
                <w:szCs w:val="22"/>
                <w:lang w:eastAsia="en-US"/>
              </w:rPr>
              <w:t>Регулярная проверка освещения и содержание в рабочем состоянии арматуры</w:t>
            </w:r>
          </w:p>
        </w:tc>
        <w:tc>
          <w:tcPr>
            <w:tcW w:w="1701" w:type="dxa"/>
            <w:tcBorders>
              <w:top w:val="single" w:color="auto" w:sz="4" w:space="0"/>
              <w:left w:val="single" w:color="auto" w:sz="4" w:space="0"/>
              <w:bottom w:val="single" w:color="auto" w:sz="4" w:space="0"/>
              <w:right w:val="single" w:color="auto" w:sz="4" w:space="0"/>
            </w:tcBorders>
          </w:tcPr>
          <w:p w14:paraId="1C45D2A5">
            <w:pPr>
              <w:jc w:val="both"/>
              <w:rPr>
                <w:rFonts w:eastAsia="Calibri"/>
                <w:sz w:val="28"/>
                <w:szCs w:val="22"/>
                <w:lang w:val="en-US" w:eastAsia="en-US"/>
              </w:rPr>
            </w:pPr>
            <w:r>
              <w:rPr>
                <w:rFonts w:eastAsia="Calibri"/>
                <w:sz w:val="28"/>
                <w:szCs w:val="22"/>
                <w:lang w:val="en-US" w:eastAsia="en-US"/>
              </w:rPr>
              <w:t>ежедневно</w:t>
            </w:r>
          </w:p>
        </w:tc>
        <w:tc>
          <w:tcPr>
            <w:tcW w:w="2268" w:type="dxa"/>
            <w:tcBorders>
              <w:top w:val="single" w:color="auto" w:sz="4" w:space="0"/>
              <w:left w:val="single" w:color="auto" w:sz="4" w:space="0"/>
              <w:bottom w:val="single" w:color="auto" w:sz="4" w:space="0"/>
              <w:right w:val="single" w:color="auto" w:sz="4" w:space="0"/>
            </w:tcBorders>
          </w:tcPr>
          <w:p w14:paraId="2964B1D9">
            <w:pPr>
              <w:jc w:val="both"/>
              <w:rPr>
                <w:rFonts w:eastAsia="Calibri"/>
                <w:sz w:val="28"/>
                <w:szCs w:val="22"/>
                <w:lang w:eastAsia="en-US"/>
              </w:rPr>
            </w:pPr>
            <w:r>
              <w:rPr>
                <w:rFonts w:eastAsia="Calibri"/>
                <w:sz w:val="28"/>
                <w:szCs w:val="22"/>
                <w:lang w:eastAsia="en-US"/>
              </w:rPr>
              <w:t>Заведующий, завхоз</w:t>
            </w:r>
          </w:p>
        </w:tc>
      </w:tr>
      <w:tr w14:paraId="16EC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FD1DAEA">
            <w:pPr>
              <w:jc w:val="both"/>
              <w:rPr>
                <w:rFonts w:eastAsia="Calibri"/>
                <w:sz w:val="28"/>
                <w:szCs w:val="22"/>
                <w:lang w:eastAsia="en-US"/>
              </w:rPr>
            </w:pPr>
            <w:r>
              <w:rPr>
                <w:rFonts w:eastAsia="Calibri"/>
                <w:sz w:val="28"/>
                <w:szCs w:val="22"/>
                <w:lang w:eastAsia="en-US"/>
              </w:rPr>
              <w:t>2</w:t>
            </w:r>
          </w:p>
        </w:tc>
        <w:tc>
          <w:tcPr>
            <w:tcW w:w="4961" w:type="dxa"/>
            <w:tcBorders>
              <w:top w:val="single" w:color="auto" w:sz="4" w:space="0"/>
              <w:left w:val="single" w:color="auto" w:sz="4" w:space="0"/>
              <w:bottom w:val="single" w:color="auto" w:sz="4" w:space="0"/>
              <w:right w:val="single" w:color="auto" w:sz="4" w:space="0"/>
            </w:tcBorders>
          </w:tcPr>
          <w:p w14:paraId="5D6F2C75">
            <w:pPr>
              <w:jc w:val="both"/>
              <w:rPr>
                <w:rFonts w:eastAsia="Calibri"/>
                <w:sz w:val="28"/>
                <w:szCs w:val="22"/>
                <w:lang w:eastAsia="en-US"/>
              </w:rPr>
            </w:pPr>
            <w:r>
              <w:rPr>
                <w:rFonts w:eastAsia="Calibri"/>
                <w:sz w:val="28"/>
                <w:szCs w:val="22"/>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701" w:type="dxa"/>
            <w:tcBorders>
              <w:top w:val="single" w:color="auto" w:sz="4" w:space="0"/>
              <w:left w:val="single" w:color="auto" w:sz="4" w:space="0"/>
              <w:bottom w:val="single" w:color="auto" w:sz="4" w:space="0"/>
              <w:right w:val="single" w:color="auto" w:sz="4" w:space="0"/>
            </w:tcBorders>
          </w:tcPr>
          <w:p w14:paraId="5077E047">
            <w:pPr>
              <w:jc w:val="both"/>
              <w:rPr>
                <w:rFonts w:eastAsia="Calibri"/>
                <w:sz w:val="28"/>
                <w:szCs w:val="22"/>
                <w:lang w:val="en-US" w:eastAsia="en-US"/>
              </w:rPr>
            </w:pPr>
            <w:r>
              <w:rPr>
                <w:rFonts w:eastAsia="Calibri"/>
                <w:sz w:val="28"/>
                <w:szCs w:val="22"/>
                <w:lang w:val="en-US" w:eastAsia="en-US"/>
              </w:rPr>
              <w:t>1 раз в месяц</w:t>
            </w:r>
          </w:p>
        </w:tc>
        <w:tc>
          <w:tcPr>
            <w:tcW w:w="2268" w:type="dxa"/>
            <w:tcBorders>
              <w:top w:val="single" w:color="auto" w:sz="4" w:space="0"/>
              <w:left w:val="single" w:color="auto" w:sz="4" w:space="0"/>
              <w:bottom w:val="single" w:color="auto" w:sz="4" w:space="0"/>
              <w:right w:val="single" w:color="auto" w:sz="4" w:space="0"/>
            </w:tcBorders>
          </w:tcPr>
          <w:p w14:paraId="5D57E529">
            <w:pPr>
              <w:jc w:val="both"/>
              <w:rPr>
                <w:rFonts w:eastAsia="Calibri"/>
                <w:sz w:val="28"/>
                <w:szCs w:val="22"/>
                <w:lang w:eastAsia="en-US"/>
              </w:rPr>
            </w:pPr>
            <w:r>
              <w:rPr>
                <w:rFonts w:eastAsia="Calibri"/>
                <w:sz w:val="28"/>
                <w:szCs w:val="22"/>
                <w:lang w:eastAsia="en-US"/>
              </w:rPr>
              <w:t>Заведующий, завхоз</w:t>
            </w:r>
          </w:p>
        </w:tc>
      </w:tr>
      <w:tr w14:paraId="13F81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204FB7B7">
            <w:pPr>
              <w:jc w:val="both"/>
              <w:rPr>
                <w:rFonts w:eastAsia="Calibri"/>
                <w:sz w:val="28"/>
                <w:szCs w:val="22"/>
                <w:lang w:eastAsia="en-US"/>
              </w:rPr>
            </w:pPr>
            <w:r>
              <w:rPr>
                <w:rFonts w:eastAsia="Calibri"/>
                <w:sz w:val="28"/>
                <w:szCs w:val="22"/>
                <w:lang w:eastAsia="en-US"/>
              </w:rPr>
              <w:t>3</w:t>
            </w:r>
          </w:p>
        </w:tc>
        <w:tc>
          <w:tcPr>
            <w:tcW w:w="4961" w:type="dxa"/>
            <w:tcBorders>
              <w:top w:val="single" w:color="auto" w:sz="4" w:space="0"/>
              <w:left w:val="single" w:color="auto" w:sz="4" w:space="0"/>
              <w:bottom w:val="single" w:color="auto" w:sz="4" w:space="0"/>
              <w:right w:val="single" w:color="auto" w:sz="4" w:space="0"/>
            </w:tcBorders>
          </w:tcPr>
          <w:p w14:paraId="0E01634D">
            <w:pPr>
              <w:jc w:val="both"/>
              <w:rPr>
                <w:rFonts w:eastAsia="Calibri"/>
                <w:sz w:val="28"/>
                <w:szCs w:val="22"/>
                <w:lang w:eastAsia="en-US"/>
              </w:rPr>
            </w:pPr>
            <w:r>
              <w:rPr>
                <w:rFonts w:eastAsia="Calibri"/>
                <w:sz w:val="28"/>
                <w:szCs w:val="22"/>
                <w:lang w:eastAsia="en-US"/>
              </w:rPr>
              <w:t>Регулярное пополнение аптечек первой медицинской помощи</w:t>
            </w:r>
          </w:p>
        </w:tc>
        <w:tc>
          <w:tcPr>
            <w:tcW w:w="1701" w:type="dxa"/>
            <w:tcBorders>
              <w:top w:val="single" w:color="auto" w:sz="4" w:space="0"/>
              <w:left w:val="single" w:color="auto" w:sz="4" w:space="0"/>
              <w:bottom w:val="single" w:color="auto" w:sz="4" w:space="0"/>
              <w:right w:val="single" w:color="auto" w:sz="4" w:space="0"/>
            </w:tcBorders>
          </w:tcPr>
          <w:p w14:paraId="76A3B979">
            <w:pPr>
              <w:jc w:val="both"/>
              <w:rPr>
                <w:rFonts w:eastAsia="Calibri"/>
                <w:sz w:val="28"/>
                <w:szCs w:val="22"/>
                <w:lang w:eastAsia="en-US"/>
              </w:rPr>
            </w:pPr>
            <w:r>
              <w:rPr>
                <w:rFonts w:eastAsia="Calibri"/>
                <w:sz w:val="28"/>
                <w:szCs w:val="22"/>
                <w:lang w:eastAsia="en-US"/>
              </w:rPr>
              <w:t>1 раз в квартал</w:t>
            </w:r>
          </w:p>
        </w:tc>
        <w:tc>
          <w:tcPr>
            <w:tcW w:w="2268" w:type="dxa"/>
            <w:tcBorders>
              <w:top w:val="single" w:color="auto" w:sz="4" w:space="0"/>
              <w:left w:val="single" w:color="auto" w:sz="4" w:space="0"/>
              <w:bottom w:val="single" w:color="auto" w:sz="4" w:space="0"/>
              <w:right w:val="single" w:color="auto" w:sz="4" w:space="0"/>
            </w:tcBorders>
          </w:tcPr>
          <w:p w14:paraId="12DA1906">
            <w:pPr>
              <w:jc w:val="both"/>
              <w:rPr>
                <w:rFonts w:eastAsia="Calibri"/>
                <w:sz w:val="28"/>
                <w:szCs w:val="22"/>
                <w:lang w:eastAsia="en-US"/>
              </w:rPr>
            </w:pPr>
            <w:r>
              <w:rPr>
                <w:rFonts w:eastAsia="Calibri"/>
                <w:sz w:val="28"/>
                <w:szCs w:val="22"/>
                <w:lang w:eastAsia="en-US"/>
              </w:rPr>
              <w:t>Заведущий, мед. сестра</w:t>
            </w:r>
          </w:p>
        </w:tc>
      </w:tr>
      <w:tr w14:paraId="06F82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62E57ABA">
            <w:pPr>
              <w:jc w:val="both"/>
              <w:rPr>
                <w:rFonts w:eastAsia="Calibri"/>
                <w:sz w:val="28"/>
                <w:szCs w:val="22"/>
                <w:lang w:eastAsia="en-US"/>
              </w:rPr>
            </w:pPr>
            <w:r>
              <w:rPr>
                <w:rFonts w:eastAsia="Calibri"/>
                <w:sz w:val="28"/>
                <w:szCs w:val="22"/>
                <w:lang w:eastAsia="en-US"/>
              </w:rPr>
              <w:t>4</w:t>
            </w:r>
          </w:p>
        </w:tc>
        <w:tc>
          <w:tcPr>
            <w:tcW w:w="4961" w:type="dxa"/>
            <w:tcBorders>
              <w:top w:val="single" w:color="auto" w:sz="4" w:space="0"/>
              <w:left w:val="single" w:color="auto" w:sz="4" w:space="0"/>
              <w:bottom w:val="single" w:color="auto" w:sz="4" w:space="0"/>
              <w:right w:val="single" w:color="auto" w:sz="4" w:space="0"/>
            </w:tcBorders>
          </w:tcPr>
          <w:p w14:paraId="0226CDA0">
            <w:pPr>
              <w:jc w:val="both"/>
              <w:rPr>
                <w:rFonts w:eastAsia="Calibri"/>
                <w:sz w:val="28"/>
                <w:szCs w:val="22"/>
                <w:lang w:eastAsia="en-US"/>
              </w:rPr>
            </w:pPr>
            <w:r>
              <w:rPr>
                <w:rFonts w:eastAsia="Calibri"/>
                <w:sz w:val="28"/>
                <w:szCs w:val="22"/>
                <w:lang w:eastAsia="en-US"/>
              </w:rPr>
              <w:t>Регулярная проверка питьевого режима, замена посуды</w:t>
            </w:r>
          </w:p>
        </w:tc>
        <w:tc>
          <w:tcPr>
            <w:tcW w:w="1701" w:type="dxa"/>
            <w:tcBorders>
              <w:top w:val="single" w:color="auto" w:sz="4" w:space="0"/>
              <w:left w:val="single" w:color="auto" w:sz="4" w:space="0"/>
              <w:bottom w:val="single" w:color="auto" w:sz="4" w:space="0"/>
              <w:right w:val="single" w:color="auto" w:sz="4" w:space="0"/>
            </w:tcBorders>
          </w:tcPr>
          <w:p w14:paraId="6EB25F51">
            <w:pPr>
              <w:jc w:val="both"/>
              <w:rPr>
                <w:rFonts w:eastAsia="Calibri"/>
                <w:sz w:val="28"/>
                <w:szCs w:val="22"/>
                <w:lang w:val="en-US" w:eastAsia="en-US"/>
              </w:rPr>
            </w:pPr>
            <w:r>
              <w:rPr>
                <w:rFonts w:eastAsia="Calibri"/>
                <w:sz w:val="28"/>
                <w:szCs w:val="22"/>
                <w:lang w:val="en-US" w:eastAsia="en-US"/>
              </w:rPr>
              <w:t>ежедневно</w:t>
            </w:r>
          </w:p>
        </w:tc>
        <w:tc>
          <w:tcPr>
            <w:tcW w:w="2268" w:type="dxa"/>
            <w:tcBorders>
              <w:top w:val="single" w:color="auto" w:sz="4" w:space="0"/>
              <w:left w:val="single" w:color="auto" w:sz="4" w:space="0"/>
              <w:bottom w:val="single" w:color="auto" w:sz="4" w:space="0"/>
              <w:right w:val="single" w:color="auto" w:sz="4" w:space="0"/>
            </w:tcBorders>
          </w:tcPr>
          <w:p w14:paraId="0671FF7A">
            <w:pPr>
              <w:jc w:val="both"/>
              <w:rPr>
                <w:rFonts w:eastAsia="Calibri"/>
                <w:sz w:val="28"/>
                <w:szCs w:val="22"/>
                <w:lang w:eastAsia="en-US"/>
              </w:rPr>
            </w:pPr>
            <w:r>
              <w:rPr>
                <w:rFonts w:eastAsia="Calibri"/>
                <w:sz w:val="28"/>
                <w:szCs w:val="22"/>
                <w:lang w:eastAsia="en-US"/>
              </w:rPr>
              <w:t>Заведущий, мед. сестра, завхоз</w:t>
            </w:r>
          </w:p>
        </w:tc>
      </w:tr>
      <w:tr w14:paraId="70CCF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0180ECE0">
            <w:pPr>
              <w:jc w:val="both"/>
              <w:rPr>
                <w:rFonts w:eastAsia="Calibri"/>
                <w:sz w:val="28"/>
                <w:szCs w:val="22"/>
                <w:lang w:eastAsia="en-US"/>
              </w:rPr>
            </w:pPr>
            <w:r>
              <w:rPr>
                <w:rFonts w:eastAsia="Calibri"/>
                <w:sz w:val="28"/>
                <w:szCs w:val="22"/>
                <w:lang w:eastAsia="en-US"/>
              </w:rPr>
              <w:t>5</w:t>
            </w:r>
          </w:p>
        </w:tc>
        <w:tc>
          <w:tcPr>
            <w:tcW w:w="4961" w:type="dxa"/>
            <w:tcBorders>
              <w:top w:val="single" w:color="auto" w:sz="4" w:space="0"/>
              <w:left w:val="single" w:color="auto" w:sz="4" w:space="0"/>
              <w:bottom w:val="single" w:color="auto" w:sz="4" w:space="0"/>
              <w:right w:val="single" w:color="auto" w:sz="4" w:space="0"/>
            </w:tcBorders>
          </w:tcPr>
          <w:p w14:paraId="4B6BED0B">
            <w:pPr>
              <w:jc w:val="both"/>
              <w:rPr>
                <w:rFonts w:eastAsia="Calibri"/>
                <w:sz w:val="28"/>
                <w:szCs w:val="22"/>
                <w:lang w:eastAsia="en-US"/>
              </w:rPr>
            </w:pPr>
            <w:r>
              <w:rPr>
                <w:rFonts w:eastAsia="Calibri"/>
                <w:sz w:val="28"/>
                <w:szCs w:val="22"/>
                <w:lang w:eastAsia="en-US"/>
              </w:rPr>
              <w:t>Завоз песка для посыпания территории во время гололеда</w:t>
            </w:r>
          </w:p>
        </w:tc>
        <w:tc>
          <w:tcPr>
            <w:tcW w:w="1701" w:type="dxa"/>
            <w:tcBorders>
              <w:top w:val="single" w:color="auto" w:sz="4" w:space="0"/>
              <w:left w:val="single" w:color="auto" w:sz="4" w:space="0"/>
              <w:bottom w:val="single" w:color="auto" w:sz="4" w:space="0"/>
              <w:right w:val="single" w:color="auto" w:sz="4" w:space="0"/>
            </w:tcBorders>
          </w:tcPr>
          <w:p w14:paraId="75AE570D">
            <w:pPr>
              <w:jc w:val="both"/>
              <w:rPr>
                <w:rFonts w:eastAsia="Calibri"/>
                <w:sz w:val="28"/>
                <w:szCs w:val="22"/>
                <w:lang w:eastAsia="en-US"/>
              </w:rPr>
            </w:pPr>
            <w:r>
              <w:rPr>
                <w:rFonts w:eastAsia="Calibri"/>
                <w:sz w:val="28"/>
                <w:szCs w:val="22"/>
                <w:lang w:eastAsia="en-US"/>
              </w:rPr>
              <w:t>По необходимости</w:t>
            </w:r>
          </w:p>
        </w:tc>
        <w:tc>
          <w:tcPr>
            <w:tcW w:w="2268" w:type="dxa"/>
            <w:tcBorders>
              <w:top w:val="single" w:color="auto" w:sz="4" w:space="0"/>
              <w:left w:val="single" w:color="auto" w:sz="4" w:space="0"/>
              <w:bottom w:val="single" w:color="auto" w:sz="4" w:space="0"/>
              <w:right w:val="single" w:color="auto" w:sz="4" w:space="0"/>
            </w:tcBorders>
          </w:tcPr>
          <w:p w14:paraId="4C75C0CA">
            <w:pPr>
              <w:jc w:val="both"/>
              <w:rPr>
                <w:rFonts w:eastAsia="Calibri"/>
                <w:sz w:val="28"/>
                <w:szCs w:val="22"/>
                <w:lang w:eastAsia="en-US"/>
              </w:rPr>
            </w:pPr>
            <w:r>
              <w:rPr>
                <w:rFonts w:eastAsia="Calibri"/>
                <w:sz w:val="28"/>
                <w:szCs w:val="22"/>
                <w:lang w:eastAsia="en-US"/>
              </w:rPr>
              <w:t>Заведующий, завхоз</w:t>
            </w:r>
          </w:p>
        </w:tc>
      </w:tr>
      <w:tr w14:paraId="7D8A7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6D80EA7B">
            <w:pPr>
              <w:jc w:val="both"/>
              <w:rPr>
                <w:rFonts w:eastAsia="Calibri"/>
                <w:sz w:val="28"/>
                <w:szCs w:val="22"/>
                <w:lang w:eastAsia="en-US"/>
              </w:rPr>
            </w:pPr>
            <w:r>
              <w:rPr>
                <w:rFonts w:eastAsia="Calibri"/>
                <w:sz w:val="28"/>
                <w:szCs w:val="22"/>
                <w:lang w:eastAsia="en-US"/>
              </w:rPr>
              <w:t>6</w:t>
            </w:r>
          </w:p>
        </w:tc>
        <w:tc>
          <w:tcPr>
            <w:tcW w:w="4961" w:type="dxa"/>
            <w:tcBorders>
              <w:top w:val="single" w:color="auto" w:sz="4" w:space="0"/>
              <w:left w:val="single" w:color="auto" w:sz="4" w:space="0"/>
              <w:bottom w:val="single" w:color="auto" w:sz="4" w:space="0"/>
              <w:right w:val="single" w:color="auto" w:sz="4" w:space="0"/>
            </w:tcBorders>
          </w:tcPr>
          <w:p w14:paraId="422577F4">
            <w:pPr>
              <w:jc w:val="both"/>
              <w:rPr>
                <w:rFonts w:eastAsia="Calibri"/>
                <w:sz w:val="28"/>
                <w:szCs w:val="22"/>
                <w:lang w:eastAsia="en-US"/>
              </w:rPr>
            </w:pPr>
            <w:r>
              <w:rPr>
                <w:rFonts w:eastAsia="Calibri"/>
                <w:sz w:val="28"/>
                <w:szCs w:val="22"/>
                <w:lang w:eastAsia="en-US"/>
              </w:rPr>
              <w:t>Проведение испытания спортивного оборудования и вентиляционных устройств</w:t>
            </w:r>
          </w:p>
        </w:tc>
        <w:tc>
          <w:tcPr>
            <w:tcW w:w="1701" w:type="dxa"/>
            <w:tcBorders>
              <w:top w:val="single" w:color="auto" w:sz="4" w:space="0"/>
              <w:left w:val="single" w:color="auto" w:sz="4" w:space="0"/>
              <w:bottom w:val="single" w:color="auto" w:sz="4" w:space="0"/>
              <w:right w:val="single" w:color="auto" w:sz="4" w:space="0"/>
            </w:tcBorders>
          </w:tcPr>
          <w:p w14:paraId="175AD3BD">
            <w:pPr>
              <w:jc w:val="both"/>
              <w:rPr>
                <w:rFonts w:eastAsia="Calibri"/>
                <w:sz w:val="28"/>
                <w:szCs w:val="22"/>
                <w:lang w:val="en-US" w:eastAsia="en-US"/>
              </w:rPr>
            </w:pPr>
            <w:r>
              <w:rPr>
                <w:rFonts w:eastAsia="Calibri"/>
                <w:sz w:val="28"/>
                <w:szCs w:val="22"/>
                <w:lang w:val="en-US" w:eastAsia="en-US"/>
              </w:rPr>
              <w:t>август</w:t>
            </w:r>
          </w:p>
        </w:tc>
        <w:tc>
          <w:tcPr>
            <w:tcW w:w="2268" w:type="dxa"/>
            <w:tcBorders>
              <w:top w:val="single" w:color="auto" w:sz="4" w:space="0"/>
              <w:left w:val="single" w:color="auto" w:sz="4" w:space="0"/>
              <w:bottom w:val="single" w:color="auto" w:sz="4" w:space="0"/>
              <w:right w:val="single" w:color="auto" w:sz="4" w:space="0"/>
            </w:tcBorders>
          </w:tcPr>
          <w:p w14:paraId="73728A0B">
            <w:pPr>
              <w:jc w:val="both"/>
              <w:rPr>
                <w:rFonts w:eastAsia="Calibri"/>
                <w:sz w:val="28"/>
                <w:szCs w:val="22"/>
                <w:lang w:eastAsia="en-US"/>
              </w:rPr>
            </w:pPr>
            <w:r>
              <w:rPr>
                <w:rFonts w:eastAsia="Calibri"/>
                <w:sz w:val="28"/>
                <w:szCs w:val="22"/>
                <w:lang w:eastAsia="en-US"/>
              </w:rPr>
              <w:t>Заведующий, завхоз</w:t>
            </w:r>
          </w:p>
        </w:tc>
      </w:tr>
      <w:tr w14:paraId="4A27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68" w:type="dxa"/>
            <w:tcBorders>
              <w:top w:val="single" w:color="auto" w:sz="4" w:space="0"/>
              <w:left w:val="single" w:color="auto" w:sz="4" w:space="0"/>
              <w:bottom w:val="single" w:color="auto" w:sz="4" w:space="0"/>
              <w:right w:val="single" w:color="auto" w:sz="4" w:space="0"/>
            </w:tcBorders>
          </w:tcPr>
          <w:p w14:paraId="1968EF00">
            <w:pPr>
              <w:jc w:val="both"/>
              <w:rPr>
                <w:rFonts w:eastAsia="Calibri"/>
                <w:sz w:val="28"/>
                <w:szCs w:val="22"/>
                <w:lang w:eastAsia="en-US"/>
              </w:rPr>
            </w:pPr>
            <w:r>
              <w:rPr>
                <w:rFonts w:eastAsia="Calibri"/>
                <w:sz w:val="28"/>
                <w:szCs w:val="22"/>
                <w:lang w:eastAsia="en-US"/>
              </w:rPr>
              <w:t>7</w:t>
            </w:r>
          </w:p>
        </w:tc>
        <w:tc>
          <w:tcPr>
            <w:tcW w:w="4961" w:type="dxa"/>
            <w:tcBorders>
              <w:top w:val="single" w:color="auto" w:sz="4" w:space="0"/>
              <w:left w:val="single" w:color="auto" w:sz="4" w:space="0"/>
              <w:bottom w:val="single" w:color="auto" w:sz="4" w:space="0"/>
              <w:right w:val="single" w:color="auto" w:sz="4" w:space="0"/>
            </w:tcBorders>
          </w:tcPr>
          <w:p w14:paraId="4BB62B4B">
            <w:pPr>
              <w:jc w:val="both"/>
              <w:rPr>
                <w:rFonts w:eastAsia="Calibri"/>
                <w:sz w:val="28"/>
                <w:szCs w:val="22"/>
                <w:lang w:eastAsia="en-US"/>
              </w:rPr>
            </w:pPr>
            <w:r>
              <w:rPr>
                <w:rFonts w:eastAsia="Calibri"/>
                <w:sz w:val="28"/>
                <w:szCs w:val="22"/>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color="auto" w:sz="4" w:space="0"/>
              <w:left w:val="single" w:color="auto" w:sz="4" w:space="0"/>
              <w:bottom w:val="single" w:color="auto" w:sz="4" w:space="0"/>
              <w:right w:val="single" w:color="auto" w:sz="4" w:space="0"/>
            </w:tcBorders>
          </w:tcPr>
          <w:p w14:paraId="538BF4F8">
            <w:pPr>
              <w:jc w:val="both"/>
              <w:rPr>
                <w:rFonts w:eastAsia="Calibri"/>
                <w:sz w:val="28"/>
                <w:szCs w:val="22"/>
                <w:lang w:val="en-US" w:eastAsia="en-US"/>
              </w:rPr>
            </w:pPr>
            <w:r>
              <w:rPr>
                <w:rFonts w:eastAsia="Calibri"/>
                <w:sz w:val="28"/>
                <w:szCs w:val="22"/>
                <w:lang w:val="en-US" w:eastAsia="en-US"/>
              </w:rPr>
              <w:t>В течение года</w:t>
            </w:r>
          </w:p>
        </w:tc>
        <w:tc>
          <w:tcPr>
            <w:tcW w:w="2268" w:type="dxa"/>
            <w:tcBorders>
              <w:top w:val="single" w:color="auto" w:sz="4" w:space="0"/>
              <w:left w:val="single" w:color="auto" w:sz="4" w:space="0"/>
              <w:bottom w:val="single" w:color="auto" w:sz="4" w:space="0"/>
              <w:right w:val="single" w:color="auto" w:sz="4" w:space="0"/>
            </w:tcBorders>
          </w:tcPr>
          <w:p w14:paraId="4F8FEB1E">
            <w:pPr>
              <w:jc w:val="both"/>
              <w:rPr>
                <w:rFonts w:eastAsia="Calibri"/>
                <w:sz w:val="28"/>
                <w:szCs w:val="22"/>
                <w:lang w:eastAsia="en-US"/>
              </w:rPr>
            </w:pPr>
            <w:r>
              <w:rPr>
                <w:rFonts w:eastAsia="Calibri"/>
                <w:sz w:val="28"/>
                <w:szCs w:val="22"/>
                <w:lang w:eastAsia="en-US"/>
              </w:rPr>
              <w:t>Заведующий, завхоз</w:t>
            </w:r>
          </w:p>
        </w:tc>
      </w:tr>
      <w:tr w14:paraId="227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734AF177">
            <w:pPr>
              <w:jc w:val="both"/>
              <w:rPr>
                <w:rFonts w:eastAsia="Calibri"/>
                <w:sz w:val="28"/>
                <w:szCs w:val="22"/>
                <w:lang w:val="en-US" w:eastAsia="en-US"/>
              </w:rPr>
            </w:pPr>
            <w:r>
              <w:rPr>
                <w:rFonts w:eastAsia="Calibri"/>
                <w:sz w:val="28"/>
                <w:szCs w:val="22"/>
                <w:lang w:val="en-US" w:eastAsia="en-US"/>
              </w:rPr>
              <w:t>8</w:t>
            </w:r>
          </w:p>
        </w:tc>
        <w:tc>
          <w:tcPr>
            <w:tcW w:w="4961" w:type="dxa"/>
            <w:tcBorders>
              <w:top w:val="single" w:color="auto" w:sz="4" w:space="0"/>
              <w:left w:val="single" w:color="auto" w:sz="4" w:space="0"/>
              <w:bottom w:val="single" w:color="auto" w:sz="4" w:space="0"/>
              <w:right w:val="single" w:color="auto" w:sz="4" w:space="0"/>
            </w:tcBorders>
          </w:tcPr>
          <w:p w14:paraId="2D058882">
            <w:pPr>
              <w:jc w:val="both"/>
              <w:rPr>
                <w:rFonts w:eastAsia="Calibri"/>
                <w:sz w:val="28"/>
                <w:szCs w:val="22"/>
                <w:lang w:eastAsia="en-US"/>
              </w:rPr>
            </w:pPr>
            <w:r>
              <w:rPr>
                <w:rFonts w:eastAsia="Calibri"/>
                <w:sz w:val="28"/>
                <w:szCs w:val="22"/>
                <w:lang w:eastAsia="en-US"/>
              </w:rPr>
              <w:t>Озеленение и благоустройство территории;</w:t>
            </w:r>
          </w:p>
          <w:p w14:paraId="610EED43">
            <w:pPr>
              <w:jc w:val="both"/>
              <w:rPr>
                <w:rFonts w:eastAsia="Calibri"/>
                <w:sz w:val="28"/>
                <w:szCs w:val="22"/>
                <w:lang w:eastAsia="en-US"/>
              </w:rPr>
            </w:pPr>
            <w:r>
              <w:rPr>
                <w:rFonts w:eastAsia="Calibri"/>
                <w:sz w:val="28"/>
                <w:szCs w:val="22"/>
                <w:lang w:eastAsia="en-US"/>
              </w:rPr>
              <w:t>Обновление игровых площадок</w:t>
            </w:r>
          </w:p>
        </w:tc>
        <w:tc>
          <w:tcPr>
            <w:tcW w:w="1701" w:type="dxa"/>
            <w:tcBorders>
              <w:top w:val="single" w:color="auto" w:sz="4" w:space="0"/>
              <w:left w:val="single" w:color="auto" w:sz="4" w:space="0"/>
              <w:bottom w:val="single" w:color="auto" w:sz="4" w:space="0"/>
              <w:right w:val="single" w:color="auto" w:sz="4" w:space="0"/>
            </w:tcBorders>
          </w:tcPr>
          <w:p w14:paraId="24A5BB05">
            <w:pPr>
              <w:jc w:val="both"/>
              <w:rPr>
                <w:rFonts w:eastAsia="Calibri"/>
                <w:sz w:val="28"/>
                <w:szCs w:val="22"/>
                <w:lang w:val="en-US" w:eastAsia="en-US"/>
              </w:rPr>
            </w:pPr>
            <w:r>
              <w:rPr>
                <w:rFonts w:eastAsia="Calibri"/>
                <w:sz w:val="28"/>
                <w:szCs w:val="22"/>
                <w:lang w:val="en-US" w:eastAsia="en-US"/>
              </w:rPr>
              <w:t>Ежегодно и май-август</w:t>
            </w:r>
          </w:p>
        </w:tc>
        <w:tc>
          <w:tcPr>
            <w:tcW w:w="2268" w:type="dxa"/>
            <w:tcBorders>
              <w:top w:val="single" w:color="auto" w:sz="4" w:space="0"/>
              <w:left w:val="single" w:color="auto" w:sz="4" w:space="0"/>
              <w:bottom w:val="single" w:color="auto" w:sz="4" w:space="0"/>
              <w:right w:val="single" w:color="auto" w:sz="4" w:space="0"/>
            </w:tcBorders>
          </w:tcPr>
          <w:p w14:paraId="353DB6A5">
            <w:pPr>
              <w:jc w:val="both"/>
              <w:rPr>
                <w:rFonts w:eastAsia="Calibri"/>
                <w:sz w:val="28"/>
                <w:szCs w:val="22"/>
                <w:lang w:eastAsia="en-US"/>
              </w:rPr>
            </w:pPr>
            <w:r>
              <w:rPr>
                <w:rFonts w:eastAsia="Calibri"/>
                <w:sz w:val="28"/>
                <w:szCs w:val="22"/>
                <w:lang w:eastAsia="en-US"/>
              </w:rPr>
              <w:t>Заведующий,старший воспитатель, воспитатели.</w:t>
            </w:r>
          </w:p>
        </w:tc>
      </w:tr>
      <w:tr w14:paraId="1D6B0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23321C3B">
            <w:pPr>
              <w:jc w:val="both"/>
              <w:rPr>
                <w:rFonts w:eastAsia="Calibri"/>
                <w:sz w:val="28"/>
                <w:szCs w:val="22"/>
                <w:lang w:val="en-US" w:eastAsia="en-US"/>
              </w:rPr>
            </w:pPr>
            <w:r>
              <w:rPr>
                <w:rFonts w:eastAsia="Calibri"/>
                <w:sz w:val="28"/>
                <w:szCs w:val="22"/>
                <w:lang w:val="en-US" w:eastAsia="en-US"/>
              </w:rPr>
              <w:t>9</w:t>
            </w:r>
          </w:p>
        </w:tc>
        <w:tc>
          <w:tcPr>
            <w:tcW w:w="4961" w:type="dxa"/>
            <w:tcBorders>
              <w:top w:val="single" w:color="auto" w:sz="4" w:space="0"/>
              <w:left w:val="single" w:color="auto" w:sz="4" w:space="0"/>
              <w:bottom w:val="single" w:color="auto" w:sz="4" w:space="0"/>
              <w:right w:val="single" w:color="auto" w:sz="4" w:space="0"/>
            </w:tcBorders>
          </w:tcPr>
          <w:p w14:paraId="0305A1A9">
            <w:pPr>
              <w:jc w:val="both"/>
              <w:rPr>
                <w:rFonts w:eastAsia="Calibri"/>
                <w:sz w:val="28"/>
                <w:szCs w:val="22"/>
                <w:lang w:eastAsia="en-US"/>
              </w:rPr>
            </w:pPr>
            <w:r>
              <w:rPr>
                <w:rFonts w:eastAsia="Calibri"/>
                <w:sz w:val="28"/>
                <w:szCs w:val="22"/>
                <w:lang w:eastAsia="en-US"/>
              </w:rPr>
              <w:t>Контроль за состоянием работы по технике безопасности, ПБ на рабочем месте</w:t>
            </w:r>
          </w:p>
        </w:tc>
        <w:tc>
          <w:tcPr>
            <w:tcW w:w="1701" w:type="dxa"/>
            <w:tcBorders>
              <w:top w:val="single" w:color="auto" w:sz="4" w:space="0"/>
              <w:left w:val="single" w:color="auto" w:sz="4" w:space="0"/>
              <w:bottom w:val="single" w:color="auto" w:sz="4" w:space="0"/>
              <w:right w:val="single" w:color="auto" w:sz="4" w:space="0"/>
            </w:tcBorders>
          </w:tcPr>
          <w:p w14:paraId="47D08D2E">
            <w:pPr>
              <w:jc w:val="both"/>
              <w:rPr>
                <w:rFonts w:eastAsia="Calibri"/>
                <w:sz w:val="28"/>
                <w:szCs w:val="22"/>
                <w:lang w:val="en-US" w:eastAsia="en-US"/>
              </w:rPr>
            </w:pPr>
            <w:r>
              <w:rPr>
                <w:rFonts w:eastAsia="Calibri"/>
                <w:sz w:val="28"/>
                <w:szCs w:val="22"/>
                <w:lang w:val="en-US" w:eastAsia="en-US"/>
              </w:rPr>
              <w:t>постоянно</w:t>
            </w:r>
          </w:p>
        </w:tc>
        <w:tc>
          <w:tcPr>
            <w:tcW w:w="2268" w:type="dxa"/>
            <w:tcBorders>
              <w:top w:val="single" w:color="auto" w:sz="4" w:space="0"/>
              <w:left w:val="single" w:color="auto" w:sz="4" w:space="0"/>
              <w:bottom w:val="single" w:color="auto" w:sz="4" w:space="0"/>
              <w:right w:val="single" w:color="auto" w:sz="4" w:space="0"/>
            </w:tcBorders>
          </w:tcPr>
          <w:p w14:paraId="2346717A">
            <w:pPr>
              <w:jc w:val="both"/>
              <w:rPr>
                <w:rFonts w:eastAsia="Calibri"/>
                <w:sz w:val="28"/>
                <w:szCs w:val="22"/>
                <w:lang w:eastAsia="en-US"/>
              </w:rPr>
            </w:pPr>
            <w:r>
              <w:rPr>
                <w:rFonts w:eastAsia="Calibri"/>
                <w:sz w:val="28"/>
                <w:szCs w:val="22"/>
                <w:lang w:eastAsia="en-US"/>
              </w:rPr>
              <w:t>Заведующий,старший воспитатель, завхоз, воспитатели.</w:t>
            </w:r>
          </w:p>
        </w:tc>
      </w:tr>
    </w:tbl>
    <w:p w14:paraId="5227DDA1">
      <w:pPr>
        <w:jc w:val="both"/>
        <w:rPr>
          <w:rFonts w:eastAsia="Calibri"/>
          <w:sz w:val="28"/>
          <w:szCs w:val="22"/>
          <w:lang w:eastAsia="en-US"/>
        </w:rPr>
      </w:pPr>
    </w:p>
    <w:p w14:paraId="3527A3CC">
      <w:pPr>
        <w:jc w:val="both"/>
        <w:rPr>
          <w:rFonts w:eastAsia="Calibri"/>
          <w:sz w:val="28"/>
          <w:szCs w:val="22"/>
          <w:lang w:eastAsia="en-US"/>
        </w:rPr>
      </w:pPr>
    </w:p>
    <w:p w14:paraId="047736AE">
      <w:pPr>
        <w:jc w:val="both"/>
        <w:rPr>
          <w:rFonts w:eastAsia="Calibri"/>
          <w:sz w:val="28"/>
          <w:szCs w:val="22"/>
          <w:lang w:eastAsia="en-US"/>
        </w:rPr>
      </w:pPr>
    </w:p>
    <w:p w14:paraId="3C3E0E4F">
      <w:pPr>
        <w:jc w:val="both"/>
        <w:rPr>
          <w:rFonts w:eastAsia="Calibri"/>
          <w:sz w:val="28"/>
          <w:szCs w:val="22"/>
          <w:lang w:eastAsia="en-US"/>
        </w:rPr>
      </w:pPr>
      <w:r>
        <w:drawing>
          <wp:inline distT="0" distB="0" distL="114300" distR="114300">
            <wp:extent cx="6297930" cy="9027795"/>
            <wp:effectExtent l="0" t="0" r="11430" b="9525"/>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6"/>
                    <a:stretch>
                      <a:fillRect/>
                    </a:stretch>
                  </pic:blipFill>
                  <pic:spPr>
                    <a:xfrm>
                      <a:off x="0" y="0"/>
                      <a:ext cx="6297930" cy="9027795"/>
                    </a:xfrm>
                    <a:prstGeom prst="rect">
                      <a:avLst/>
                    </a:prstGeom>
                    <a:noFill/>
                    <a:ln>
                      <a:noFill/>
                    </a:ln>
                  </pic:spPr>
                </pic:pic>
              </a:graphicData>
            </a:graphic>
          </wp:inline>
        </w:drawing>
      </w:r>
    </w:p>
    <w:p w14:paraId="44A62322">
      <w:pPr>
        <w:jc w:val="both"/>
        <w:rPr>
          <w:rFonts w:eastAsia="Calibri"/>
          <w:sz w:val="28"/>
          <w:szCs w:val="22"/>
          <w:lang w:eastAsia="en-US"/>
        </w:rPr>
      </w:pPr>
    </w:p>
    <w:p w14:paraId="6DA5FBC5">
      <w:pPr>
        <w:jc w:val="both"/>
        <w:rPr>
          <w:rFonts w:eastAsia="Calibri"/>
          <w:sz w:val="28"/>
          <w:szCs w:val="22"/>
          <w:lang w:eastAsia="en-US"/>
        </w:rPr>
      </w:pPr>
    </w:p>
    <w:p w14:paraId="071B10C1">
      <w:pPr>
        <w:jc w:val="both"/>
        <w:rPr>
          <w:rFonts w:eastAsia="Calibri"/>
          <w:sz w:val="22"/>
          <w:szCs w:val="22"/>
          <w:lang w:eastAsia="en-US"/>
        </w:rPr>
      </w:pPr>
    </w:p>
    <w:p w14:paraId="46ED1920">
      <w:pPr>
        <w:jc w:val="both"/>
        <w:rPr>
          <w:rFonts w:eastAsia="Calibri"/>
          <w:sz w:val="22"/>
          <w:szCs w:val="22"/>
          <w:lang w:eastAsia="en-US"/>
        </w:rPr>
      </w:pPr>
    </w:p>
    <w:p w14:paraId="6B8BE60E">
      <w:pPr>
        <w:jc w:val="both"/>
        <w:rPr>
          <w:rFonts w:eastAsia="Calibri"/>
          <w:sz w:val="22"/>
          <w:szCs w:val="22"/>
          <w:lang w:eastAsia="en-US"/>
        </w:rPr>
      </w:pPr>
    </w:p>
    <w:p w14:paraId="398D08F0">
      <w:pPr>
        <w:jc w:val="both"/>
        <w:rPr>
          <w:rFonts w:eastAsia="Calibri"/>
          <w:sz w:val="22"/>
          <w:szCs w:val="22"/>
          <w:lang w:eastAsia="en-US"/>
        </w:rPr>
      </w:pPr>
    </w:p>
    <w:p w14:paraId="2536A1C3">
      <w:pPr>
        <w:jc w:val="both"/>
        <w:rPr>
          <w:rFonts w:eastAsia="Calibri"/>
          <w:sz w:val="22"/>
          <w:szCs w:val="22"/>
          <w:lang w:eastAsia="en-US"/>
        </w:rPr>
      </w:pPr>
    </w:p>
    <w:p w14:paraId="0195BCB4">
      <w:pPr>
        <w:jc w:val="both"/>
        <w:rPr>
          <w:rFonts w:eastAsia="Calibri"/>
          <w:sz w:val="22"/>
          <w:szCs w:val="22"/>
          <w:lang w:eastAsia="en-US"/>
        </w:rPr>
      </w:pPr>
    </w:p>
    <w:p w14:paraId="35F86EC7">
      <w:pPr>
        <w:pStyle w:val="37"/>
        <w:ind w:firstLine="709"/>
        <w:contextualSpacing/>
      </w:pPr>
    </w:p>
    <w:sectPr>
      <w:footerReference r:id="rId3" w:type="default"/>
      <w:pgSz w:w="11906" w:h="16838"/>
      <w:pgMar w:top="476" w:right="1080" w:bottom="476" w:left="1080"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CC"/>
    <w:family w:val="swiss"/>
    <w:pitch w:val="default"/>
    <w:sig w:usb0="00000287" w:usb1="00000800" w:usb2="00000000" w:usb3="00000000" w:csb0="2000009F" w:csb1="DFD7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Courier New"/>
    <w:panose1 w:val="00000400000000000000"/>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90238">
    <w:pPr>
      <w:pStyle w:val="34"/>
      <w:jc w:val="right"/>
    </w:pPr>
    <w:r>
      <w:fldChar w:fldCharType="begin"/>
    </w:r>
    <w:r>
      <w:instrText xml:space="preserve">PAGE   \* MERGEFORMAT</w:instrText>
    </w:r>
    <w:r>
      <w:fldChar w:fldCharType="separate"/>
    </w:r>
    <w:r>
      <w:t>109</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D8411A8"/>
    <w:multiLevelType w:val="multilevel"/>
    <w:tmpl w:val="7D8411A8"/>
    <w:lvl w:ilvl="0" w:tentative="0">
      <w:start w:val="0"/>
      <w:numFmt w:val="decimal"/>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813"/>
    <w:rsid w:val="000A5D0B"/>
    <w:rsid w:val="000A734E"/>
    <w:rsid w:val="000B0228"/>
    <w:rsid w:val="000B095F"/>
    <w:rsid w:val="000B0FCF"/>
    <w:rsid w:val="000B4825"/>
    <w:rsid w:val="000B5109"/>
    <w:rsid w:val="000B60B7"/>
    <w:rsid w:val="000B78D3"/>
    <w:rsid w:val="000C6363"/>
    <w:rsid w:val="000C69A3"/>
    <w:rsid w:val="000C787A"/>
    <w:rsid w:val="000D077E"/>
    <w:rsid w:val="000D159F"/>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227"/>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01F"/>
    <w:rsid w:val="0025419C"/>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6E77"/>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3A3F"/>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8B"/>
    <w:rsid w:val="004F66BE"/>
    <w:rsid w:val="004F6E88"/>
    <w:rsid w:val="004F7507"/>
    <w:rsid w:val="004F759D"/>
    <w:rsid w:val="00500D41"/>
    <w:rsid w:val="00501F36"/>
    <w:rsid w:val="00502C1E"/>
    <w:rsid w:val="0050386E"/>
    <w:rsid w:val="00504C7D"/>
    <w:rsid w:val="00505B2A"/>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6D9"/>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82"/>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4CC4"/>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6A6"/>
    <w:rsid w:val="006F27D5"/>
    <w:rsid w:val="006F577D"/>
    <w:rsid w:val="006F6942"/>
    <w:rsid w:val="006F7A79"/>
    <w:rsid w:val="006F7FA1"/>
    <w:rsid w:val="00701064"/>
    <w:rsid w:val="007026DD"/>
    <w:rsid w:val="00704E53"/>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04C"/>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4784C"/>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62C"/>
    <w:rsid w:val="008F68AE"/>
    <w:rsid w:val="008F7906"/>
    <w:rsid w:val="00900475"/>
    <w:rsid w:val="00902329"/>
    <w:rsid w:val="0090285F"/>
    <w:rsid w:val="00904D56"/>
    <w:rsid w:val="00907638"/>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D75"/>
    <w:rsid w:val="00942E8A"/>
    <w:rsid w:val="00943A06"/>
    <w:rsid w:val="0094684D"/>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78B"/>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6FA3"/>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36A83"/>
    <w:rsid w:val="00B41148"/>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485"/>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8D3"/>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56A4"/>
    <w:rsid w:val="00D7616D"/>
    <w:rsid w:val="00D76D61"/>
    <w:rsid w:val="00D772CC"/>
    <w:rsid w:val="00D779CB"/>
    <w:rsid w:val="00D80029"/>
    <w:rsid w:val="00D80D4D"/>
    <w:rsid w:val="00D81D20"/>
    <w:rsid w:val="00D82106"/>
    <w:rsid w:val="00D823DE"/>
    <w:rsid w:val="00D82CB7"/>
    <w:rsid w:val="00D84359"/>
    <w:rsid w:val="00D859AA"/>
    <w:rsid w:val="00D8660F"/>
    <w:rsid w:val="00D87A12"/>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C86"/>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061"/>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C7B16"/>
    <w:rsid w:val="00FD2B1C"/>
    <w:rsid w:val="00FD2DB9"/>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 w:val="20EA7334"/>
    <w:rsid w:val="4C5E7CF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nhideWhenUsed="0" w:uiPriority="99" w:semiHidden="0"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nhideWhenUsed="0" w:uiPriority="99"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99" w:semiHidden="0" w:name="Quote"/>
    <w:lsdException w:qFormat="1" w:unhideWhenUsed="0" w:uiPriority="99" w:semiHidden="0" w:name="Intense 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08"/>
    <w:qFormat/>
    <w:uiPriority w:val="99"/>
    <w:pPr>
      <w:keepNext/>
      <w:jc w:val="center"/>
      <w:outlineLvl w:val="0"/>
    </w:pPr>
    <w:rPr>
      <w:b/>
      <w:bCs/>
      <w:sz w:val="28"/>
      <w:szCs w:val="20"/>
    </w:rPr>
  </w:style>
  <w:style w:type="paragraph" w:styleId="3">
    <w:name w:val="heading 2"/>
    <w:basedOn w:val="1"/>
    <w:next w:val="1"/>
    <w:link w:val="100"/>
    <w:semiHidden/>
    <w:unhideWhenUsed/>
    <w:qFormat/>
    <w:uiPriority w:val="99"/>
    <w:pPr>
      <w:keepNext/>
      <w:jc w:val="center"/>
      <w:outlineLvl w:val="1"/>
    </w:pPr>
    <w:rPr>
      <w:rFonts w:ascii="Arial Narrow" w:hAnsi="Arial Narrow"/>
      <w:b/>
      <w:bCs/>
      <w:sz w:val="28"/>
    </w:rPr>
  </w:style>
  <w:style w:type="paragraph" w:styleId="4">
    <w:name w:val="heading 3"/>
    <w:basedOn w:val="1"/>
    <w:next w:val="1"/>
    <w:link w:val="101"/>
    <w:semiHidden/>
    <w:unhideWhenUsed/>
    <w:qFormat/>
    <w:uiPriority w:val="99"/>
    <w:pPr>
      <w:keepNext/>
      <w:keepLines/>
      <w:spacing w:before="200" w:line="276" w:lineRule="auto"/>
      <w:outlineLvl w:val="2"/>
    </w:pPr>
    <w:rPr>
      <w:rFonts w:ascii="Cambria" w:hAnsi="Cambria"/>
      <w:b/>
      <w:bCs/>
      <w:color w:val="4F81BD"/>
      <w:lang w:val="en-US"/>
    </w:rPr>
  </w:style>
  <w:style w:type="paragraph" w:styleId="5">
    <w:name w:val="heading 4"/>
    <w:basedOn w:val="1"/>
    <w:next w:val="1"/>
    <w:link w:val="102"/>
    <w:qFormat/>
    <w:uiPriority w:val="99"/>
    <w:pPr>
      <w:keepNext/>
      <w:widowControl w:val="0"/>
      <w:autoSpaceDE w:val="0"/>
      <w:autoSpaceDN w:val="0"/>
      <w:adjustRightInd w:val="0"/>
      <w:jc w:val="center"/>
      <w:outlineLvl w:val="3"/>
    </w:pPr>
    <w:rPr>
      <w:b/>
      <w:bCs/>
      <w:sz w:val="20"/>
      <w:szCs w:val="28"/>
    </w:rPr>
  </w:style>
  <w:style w:type="paragraph" w:styleId="6">
    <w:name w:val="heading 5"/>
    <w:basedOn w:val="1"/>
    <w:next w:val="1"/>
    <w:link w:val="103"/>
    <w:semiHidden/>
    <w:unhideWhenUsed/>
    <w:qFormat/>
    <w:uiPriority w:val="99"/>
    <w:pPr>
      <w:keepNext/>
      <w:keepLines/>
      <w:spacing w:before="200" w:line="276" w:lineRule="auto"/>
      <w:outlineLvl w:val="4"/>
    </w:pPr>
    <w:rPr>
      <w:rFonts w:ascii="Cambria" w:hAnsi="Cambria"/>
      <w:color w:val="243F60"/>
      <w:lang w:val="en-US"/>
    </w:rPr>
  </w:style>
  <w:style w:type="paragraph" w:styleId="7">
    <w:name w:val="heading 6"/>
    <w:basedOn w:val="1"/>
    <w:next w:val="1"/>
    <w:link w:val="104"/>
    <w:semiHidden/>
    <w:unhideWhenUsed/>
    <w:qFormat/>
    <w:uiPriority w:val="99"/>
    <w:pPr>
      <w:keepNext/>
      <w:keepLines/>
      <w:spacing w:before="200" w:line="276" w:lineRule="auto"/>
      <w:outlineLvl w:val="5"/>
    </w:pPr>
    <w:rPr>
      <w:rFonts w:ascii="Cambria" w:hAnsi="Cambria"/>
      <w:i/>
      <w:iCs/>
      <w:color w:val="243F60"/>
      <w:lang w:val="en-US"/>
    </w:rPr>
  </w:style>
  <w:style w:type="paragraph" w:styleId="8">
    <w:name w:val="heading 7"/>
    <w:basedOn w:val="1"/>
    <w:next w:val="1"/>
    <w:link w:val="105"/>
    <w:semiHidden/>
    <w:unhideWhenUsed/>
    <w:qFormat/>
    <w:uiPriority w:val="99"/>
    <w:pPr>
      <w:keepNext/>
      <w:keepLines/>
      <w:spacing w:before="200" w:line="276" w:lineRule="auto"/>
      <w:outlineLvl w:val="6"/>
    </w:pPr>
    <w:rPr>
      <w:rFonts w:ascii="Cambria" w:hAnsi="Cambria"/>
      <w:i/>
      <w:iCs/>
      <w:color w:val="404040"/>
      <w:lang w:val="en-US"/>
    </w:rPr>
  </w:style>
  <w:style w:type="paragraph" w:styleId="9">
    <w:name w:val="heading 8"/>
    <w:basedOn w:val="1"/>
    <w:next w:val="1"/>
    <w:link w:val="106"/>
    <w:semiHidden/>
    <w:unhideWhenUsed/>
    <w:qFormat/>
    <w:uiPriority w:val="99"/>
    <w:pPr>
      <w:keepNext/>
      <w:keepLines/>
      <w:spacing w:before="200" w:line="276" w:lineRule="auto"/>
      <w:outlineLvl w:val="7"/>
    </w:pPr>
    <w:rPr>
      <w:rFonts w:ascii="Cambria" w:hAnsi="Cambria"/>
      <w:color w:val="4F81BD"/>
      <w:sz w:val="20"/>
      <w:szCs w:val="20"/>
      <w:lang w:val="en-US"/>
    </w:rPr>
  </w:style>
  <w:style w:type="paragraph" w:styleId="10">
    <w:name w:val="heading 9"/>
    <w:basedOn w:val="1"/>
    <w:next w:val="1"/>
    <w:link w:val="107"/>
    <w:semiHidden/>
    <w:unhideWhenUsed/>
    <w:qFormat/>
    <w:uiPriority w:val="99"/>
    <w:pPr>
      <w:keepNext/>
      <w:keepLines/>
      <w:spacing w:before="200" w:line="276" w:lineRule="auto"/>
      <w:outlineLvl w:val="8"/>
    </w:pPr>
    <w:rPr>
      <w:rFonts w:ascii="Cambria" w:hAnsi="Cambria"/>
      <w:i/>
      <w:iCs/>
      <w:color w:val="404040"/>
      <w:sz w:val="20"/>
      <w:szCs w:val="20"/>
      <w:lang w:val="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semiHidden/>
    <w:unhideWhenUsed/>
    <w:qFormat/>
    <w:uiPriority w:val="99"/>
    <w:rPr>
      <w:vertAlign w:val="superscript"/>
    </w:rPr>
  </w:style>
  <w:style w:type="character" w:styleId="15">
    <w:name w:val="annotation reference"/>
    <w:semiHidden/>
    <w:unhideWhenUsed/>
    <w:qFormat/>
    <w:uiPriority w:val="99"/>
    <w:rPr>
      <w:sz w:val="16"/>
      <w:szCs w:val="16"/>
    </w:rPr>
  </w:style>
  <w:style w:type="character" w:styleId="16">
    <w:name w:val="endnote reference"/>
    <w:semiHidden/>
    <w:unhideWhenUsed/>
    <w:qFormat/>
    <w:uiPriority w:val="99"/>
    <w:rPr>
      <w:vertAlign w:val="superscript"/>
    </w:rPr>
  </w:style>
  <w:style w:type="character" w:styleId="17">
    <w:name w:val="Emphasis"/>
    <w:qFormat/>
    <w:uiPriority w:val="99"/>
    <w:rPr>
      <w:i/>
      <w:iCs/>
    </w:rPr>
  </w:style>
  <w:style w:type="character" w:styleId="18">
    <w:name w:val="Hyperlink"/>
    <w:qFormat/>
    <w:uiPriority w:val="99"/>
    <w:rPr>
      <w:color w:val="0000FF"/>
      <w:u w:val="single"/>
    </w:rPr>
  </w:style>
  <w:style w:type="character" w:styleId="19">
    <w:name w:val="page number"/>
    <w:basedOn w:val="11"/>
    <w:qFormat/>
    <w:uiPriority w:val="0"/>
  </w:style>
  <w:style w:type="character" w:styleId="20">
    <w:name w:val="Strong"/>
    <w:basedOn w:val="11"/>
    <w:qFormat/>
    <w:uiPriority w:val="0"/>
    <w:rPr>
      <w:rFonts w:hint="default" w:ascii="Times New Roman" w:hAnsi="Times New Roman" w:cs="Times New Roman"/>
      <w:b/>
      <w:bCs/>
    </w:rPr>
  </w:style>
  <w:style w:type="paragraph" w:styleId="21">
    <w:name w:val="Balloon Text"/>
    <w:basedOn w:val="1"/>
    <w:link w:val="47"/>
    <w:semiHidden/>
    <w:qFormat/>
    <w:uiPriority w:val="99"/>
    <w:rPr>
      <w:rFonts w:ascii="Tahoma" w:hAnsi="Tahoma"/>
      <w:spacing w:val="-2"/>
      <w:sz w:val="16"/>
      <w:szCs w:val="16"/>
    </w:rPr>
  </w:style>
  <w:style w:type="paragraph" w:styleId="22">
    <w:name w:val="List 5"/>
    <w:basedOn w:val="1"/>
    <w:qFormat/>
    <w:uiPriority w:val="0"/>
    <w:pPr>
      <w:ind w:left="1415" w:hanging="283"/>
    </w:pPr>
  </w:style>
  <w:style w:type="paragraph" w:styleId="23">
    <w:name w:val="Plain Text"/>
    <w:basedOn w:val="1"/>
    <w:link w:val="68"/>
    <w:qFormat/>
    <w:uiPriority w:val="99"/>
    <w:rPr>
      <w:rFonts w:ascii="Courier New" w:hAnsi="Courier New"/>
      <w:sz w:val="20"/>
      <w:szCs w:val="20"/>
    </w:rPr>
  </w:style>
  <w:style w:type="paragraph" w:styleId="24">
    <w:name w:val="Body Text Indent 3"/>
    <w:basedOn w:val="1"/>
    <w:link w:val="93"/>
    <w:qFormat/>
    <w:uiPriority w:val="99"/>
    <w:pPr>
      <w:spacing w:after="120"/>
      <w:ind w:left="283"/>
    </w:pPr>
    <w:rPr>
      <w:sz w:val="16"/>
      <w:szCs w:val="16"/>
    </w:rPr>
  </w:style>
  <w:style w:type="paragraph" w:styleId="25">
    <w:name w:val="endnote text"/>
    <w:basedOn w:val="1"/>
    <w:link w:val="79"/>
    <w:semiHidden/>
    <w:unhideWhenUsed/>
    <w:qFormat/>
    <w:uiPriority w:val="99"/>
    <w:rPr>
      <w:sz w:val="20"/>
      <w:szCs w:val="20"/>
    </w:rPr>
  </w:style>
  <w:style w:type="paragraph" w:styleId="26">
    <w:name w:val="annotation text"/>
    <w:basedOn w:val="1"/>
    <w:link w:val="82"/>
    <w:semiHidden/>
    <w:unhideWhenUsed/>
    <w:qFormat/>
    <w:uiPriority w:val="99"/>
    <w:rPr>
      <w:sz w:val="20"/>
      <w:szCs w:val="20"/>
    </w:rPr>
  </w:style>
  <w:style w:type="paragraph" w:styleId="27">
    <w:name w:val="annotation subject"/>
    <w:basedOn w:val="26"/>
    <w:next w:val="26"/>
    <w:link w:val="90"/>
    <w:semiHidden/>
    <w:unhideWhenUsed/>
    <w:qFormat/>
    <w:uiPriority w:val="99"/>
    <w:rPr>
      <w:b/>
      <w:bCs/>
    </w:rPr>
  </w:style>
  <w:style w:type="paragraph" w:styleId="28">
    <w:name w:val="Document Map"/>
    <w:basedOn w:val="1"/>
    <w:link w:val="80"/>
    <w:semiHidden/>
    <w:unhideWhenUsed/>
    <w:qFormat/>
    <w:uiPriority w:val="99"/>
    <w:rPr>
      <w:rFonts w:ascii="Tahoma" w:hAnsi="Tahoma"/>
      <w:sz w:val="16"/>
      <w:szCs w:val="16"/>
    </w:rPr>
  </w:style>
  <w:style w:type="paragraph" w:styleId="29">
    <w:name w:val="footnote text"/>
    <w:basedOn w:val="1"/>
    <w:link w:val="71"/>
    <w:unhideWhenUsed/>
    <w:qFormat/>
    <w:uiPriority w:val="99"/>
    <w:rPr>
      <w:sz w:val="20"/>
      <w:szCs w:val="20"/>
    </w:rPr>
  </w:style>
  <w:style w:type="paragraph" w:styleId="30">
    <w:name w:val="header"/>
    <w:basedOn w:val="1"/>
    <w:link w:val="111"/>
    <w:qFormat/>
    <w:uiPriority w:val="99"/>
    <w:pPr>
      <w:tabs>
        <w:tab w:val="center" w:pos="4677"/>
        <w:tab w:val="right" w:pos="9355"/>
      </w:tabs>
    </w:pPr>
  </w:style>
  <w:style w:type="paragraph" w:styleId="31">
    <w:name w:val="Body Text"/>
    <w:basedOn w:val="1"/>
    <w:link w:val="73"/>
    <w:semiHidden/>
    <w:unhideWhenUsed/>
    <w:qFormat/>
    <w:uiPriority w:val="99"/>
    <w:pPr>
      <w:spacing w:after="120"/>
    </w:pPr>
  </w:style>
  <w:style w:type="paragraph" w:styleId="32">
    <w:name w:val="Body Text Indent"/>
    <w:basedOn w:val="1"/>
    <w:link w:val="67"/>
    <w:unhideWhenUsed/>
    <w:qFormat/>
    <w:uiPriority w:val="99"/>
    <w:pPr>
      <w:spacing w:after="120"/>
      <w:ind w:left="283"/>
    </w:pPr>
  </w:style>
  <w:style w:type="paragraph" w:styleId="33">
    <w:name w:val="Title"/>
    <w:basedOn w:val="1"/>
    <w:next w:val="31"/>
    <w:link w:val="112"/>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34">
    <w:name w:val="footer"/>
    <w:basedOn w:val="1"/>
    <w:link w:val="70"/>
    <w:qFormat/>
    <w:uiPriority w:val="99"/>
    <w:pPr>
      <w:tabs>
        <w:tab w:val="center" w:pos="4677"/>
        <w:tab w:val="right" w:pos="9355"/>
      </w:tabs>
    </w:pPr>
  </w:style>
  <w:style w:type="paragraph" w:styleId="35">
    <w:name w:val="List"/>
    <w:basedOn w:val="1"/>
    <w:qFormat/>
    <w:uiPriority w:val="0"/>
    <w:pPr>
      <w:ind w:left="283" w:hanging="283"/>
    </w:pPr>
  </w:style>
  <w:style w:type="paragraph" w:styleId="36">
    <w:name w:val="Normal (Web)"/>
    <w:basedOn w:val="1"/>
    <w:unhideWhenUsed/>
    <w:qFormat/>
    <w:uiPriority w:val="99"/>
    <w:pPr>
      <w:spacing w:before="100" w:beforeAutospacing="1" w:after="100" w:afterAutospacing="1"/>
    </w:pPr>
  </w:style>
  <w:style w:type="paragraph" w:styleId="37">
    <w:name w:val="Body Text 3"/>
    <w:basedOn w:val="1"/>
    <w:link w:val="77"/>
    <w:uiPriority w:val="99"/>
    <w:pPr>
      <w:jc w:val="both"/>
    </w:pPr>
    <w:rPr>
      <w:sz w:val="28"/>
      <w:szCs w:val="28"/>
    </w:rPr>
  </w:style>
  <w:style w:type="paragraph" w:styleId="38">
    <w:name w:val="Body Text Indent 2"/>
    <w:basedOn w:val="1"/>
    <w:link w:val="76"/>
    <w:qFormat/>
    <w:uiPriority w:val="99"/>
    <w:pPr>
      <w:spacing w:after="120" w:line="480" w:lineRule="auto"/>
      <w:ind w:left="283"/>
    </w:pPr>
  </w:style>
  <w:style w:type="paragraph" w:styleId="39">
    <w:name w:val="Subtitle"/>
    <w:basedOn w:val="1"/>
    <w:next w:val="1"/>
    <w:link w:val="64"/>
    <w:qFormat/>
    <w:uiPriority w:val="99"/>
    <w:pPr>
      <w:spacing w:after="60"/>
      <w:jc w:val="center"/>
      <w:outlineLvl w:val="1"/>
    </w:pPr>
    <w:rPr>
      <w:rFonts w:ascii="Cambria" w:hAnsi="Cambria"/>
    </w:rPr>
  </w:style>
  <w:style w:type="paragraph" w:styleId="40">
    <w:name w:val="List Continue 3"/>
    <w:basedOn w:val="1"/>
    <w:unhideWhenUsed/>
    <w:qFormat/>
    <w:uiPriority w:val="99"/>
    <w:pPr>
      <w:spacing w:after="120"/>
      <w:ind w:left="849"/>
      <w:contextualSpacing/>
    </w:pPr>
  </w:style>
  <w:style w:type="paragraph" w:styleId="41">
    <w:name w:val="List 2"/>
    <w:basedOn w:val="1"/>
    <w:qFormat/>
    <w:uiPriority w:val="0"/>
    <w:pPr>
      <w:ind w:left="566" w:hanging="283"/>
    </w:pPr>
  </w:style>
  <w:style w:type="paragraph" w:styleId="42">
    <w:name w:val="List 3"/>
    <w:basedOn w:val="1"/>
    <w:qFormat/>
    <w:uiPriority w:val="0"/>
    <w:pPr>
      <w:ind w:left="849" w:hanging="283"/>
    </w:pPr>
  </w:style>
  <w:style w:type="paragraph" w:styleId="43">
    <w:name w:val="List 4"/>
    <w:basedOn w:val="1"/>
    <w:semiHidden/>
    <w:unhideWhenUsed/>
    <w:qFormat/>
    <w:uiPriority w:val="99"/>
    <w:pPr>
      <w:ind w:left="1132" w:hanging="283"/>
      <w:contextualSpacing/>
    </w:pPr>
  </w:style>
  <w:style w:type="paragraph" w:styleId="44">
    <w:name w:val="HTML Preformatted"/>
    <w:basedOn w:val="1"/>
    <w:link w:val="9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45">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6">
    <w:name w:val="Таблицы (моноширинный)"/>
    <w:basedOn w:val="1"/>
    <w:next w:val="1"/>
    <w:uiPriority w:val="99"/>
    <w:pPr>
      <w:widowControl w:val="0"/>
      <w:autoSpaceDE w:val="0"/>
      <w:autoSpaceDN w:val="0"/>
      <w:adjustRightInd w:val="0"/>
      <w:jc w:val="both"/>
    </w:pPr>
    <w:rPr>
      <w:rFonts w:ascii="Courier New" w:hAnsi="Courier New" w:cs="Courier New"/>
      <w:sz w:val="20"/>
      <w:szCs w:val="20"/>
    </w:rPr>
  </w:style>
  <w:style w:type="character" w:customStyle="1" w:styleId="47">
    <w:name w:val="Текст выноски Знак"/>
    <w:link w:val="21"/>
    <w:semiHidden/>
    <w:qFormat/>
    <w:uiPriority w:val="99"/>
    <w:rPr>
      <w:rFonts w:ascii="Tahoma" w:hAnsi="Tahoma" w:cs="Tahoma"/>
      <w:spacing w:val="-2"/>
      <w:sz w:val="16"/>
      <w:szCs w:val="16"/>
    </w:rPr>
  </w:style>
  <w:style w:type="paragraph" w:styleId="48">
    <w:name w:val="No Spacing"/>
    <w:link w:val="83"/>
    <w:qFormat/>
    <w:uiPriority w:val="1"/>
    <w:rPr>
      <w:rFonts w:ascii="Times New Roman" w:hAnsi="Times New Roman" w:eastAsia="Times New Roman" w:cs="Times New Roman"/>
      <w:sz w:val="24"/>
      <w:szCs w:val="24"/>
      <w:lang w:val="ru-RU" w:eastAsia="ru-RU" w:bidi="ar-SA"/>
    </w:rPr>
  </w:style>
  <w:style w:type="character" w:customStyle="1" w:styleId="49">
    <w:name w:val="Заголовок №3_"/>
    <w:link w:val="50"/>
    <w:uiPriority w:val="0"/>
    <w:rPr>
      <w:sz w:val="26"/>
      <w:szCs w:val="26"/>
      <w:shd w:val="clear" w:color="auto" w:fill="FFFFFF"/>
    </w:rPr>
  </w:style>
  <w:style w:type="paragraph" w:customStyle="1" w:styleId="50">
    <w:name w:val="Заголовок №3"/>
    <w:basedOn w:val="1"/>
    <w:link w:val="49"/>
    <w:uiPriority w:val="0"/>
    <w:pPr>
      <w:shd w:val="clear" w:color="auto" w:fill="FFFFFF"/>
      <w:spacing w:before="240" w:line="326" w:lineRule="exact"/>
      <w:outlineLvl w:val="2"/>
    </w:pPr>
    <w:rPr>
      <w:sz w:val="26"/>
      <w:szCs w:val="26"/>
    </w:rPr>
  </w:style>
  <w:style w:type="character" w:customStyle="1" w:styleId="51">
    <w:name w:val="Основной текст_"/>
    <w:link w:val="52"/>
    <w:qFormat/>
    <w:uiPriority w:val="0"/>
    <w:rPr>
      <w:sz w:val="26"/>
      <w:szCs w:val="26"/>
      <w:shd w:val="clear" w:color="auto" w:fill="FFFFFF"/>
    </w:rPr>
  </w:style>
  <w:style w:type="paragraph" w:customStyle="1" w:styleId="52">
    <w:name w:val="Основной текст1"/>
    <w:basedOn w:val="1"/>
    <w:link w:val="51"/>
    <w:qFormat/>
    <w:uiPriority w:val="0"/>
    <w:pPr>
      <w:shd w:val="clear" w:color="auto" w:fill="FFFFFF"/>
      <w:spacing w:before="240" w:line="322" w:lineRule="exact"/>
      <w:ind w:hanging="700"/>
      <w:jc w:val="both"/>
    </w:pPr>
    <w:rPr>
      <w:sz w:val="26"/>
      <w:szCs w:val="26"/>
    </w:rPr>
  </w:style>
  <w:style w:type="character" w:customStyle="1" w:styleId="53">
    <w:name w:val="Основной текст (3)_"/>
    <w:link w:val="54"/>
    <w:qFormat/>
    <w:uiPriority w:val="0"/>
    <w:rPr>
      <w:sz w:val="27"/>
      <w:szCs w:val="27"/>
      <w:shd w:val="clear" w:color="auto" w:fill="FFFFFF"/>
    </w:rPr>
  </w:style>
  <w:style w:type="paragraph" w:customStyle="1" w:styleId="54">
    <w:name w:val="Основной текст (3)"/>
    <w:basedOn w:val="1"/>
    <w:link w:val="53"/>
    <w:qFormat/>
    <w:uiPriority w:val="0"/>
    <w:pPr>
      <w:shd w:val="clear" w:color="auto" w:fill="FFFFFF"/>
      <w:spacing w:after="240" w:line="322" w:lineRule="exact"/>
      <w:ind w:firstLine="580"/>
      <w:jc w:val="both"/>
    </w:pPr>
    <w:rPr>
      <w:sz w:val="27"/>
      <w:szCs w:val="27"/>
    </w:rPr>
  </w:style>
  <w:style w:type="character" w:customStyle="1" w:styleId="55">
    <w:name w:val="Заголовок №2_"/>
    <w:link w:val="56"/>
    <w:qFormat/>
    <w:uiPriority w:val="0"/>
    <w:rPr>
      <w:sz w:val="26"/>
      <w:szCs w:val="26"/>
      <w:shd w:val="clear" w:color="auto" w:fill="FFFFFF"/>
    </w:rPr>
  </w:style>
  <w:style w:type="paragraph" w:customStyle="1" w:styleId="56">
    <w:name w:val="Заголовок №2"/>
    <w:basedOn w:val="1"/>
    <w:link w:val="55"/>
    <w:qFormat/>
    <w:uiPriority w:val="0"/>
    <w:pPr>
      <w:shd w:val="clear" w:color="auto" w:fill="FFFFFF"/>
      <w:spacing w:before="300" w:after="180" w:line="0" w:lineRule="atLeast"/>
      <w:outlineLvl w:val="1"/>
    </w:pPr>
    <w:rPr>
      <w:sz w:val="26"/>
      <w:szCs w:val="26"/>
    </w:rPr>
  </w:style>
  <w:style w:type="character" w:customStyle="1" w:styleId="57">
    <w:name w:val="Subtle Emphasis"/>
    <w:qFormat/>
    <w:uiPriority w:val="0"/>
    <w:rPr>
      <w:i/>
      <w:iCs/>
      <w:color w:val="808080"/>
    </w:rPr>
  </w:style>
  <w:style w:type="character" w:customStyle="1" w:styleId="58">
    <w:name w:val="Гипертекстовая ссылка"/>
    <w:qFormat/>
    <w:uiPriority w:val="0"/>
    <w:rPr>
      <w:b/>
      <w:bCs/>
      <w:color w:val="106BBE"/>
      <w:sz w:val="26"/>
      <w:szCs w:val="26"/>
    </w:rPr>
  </w:style>
  <w:style w:type="paragraph" w:customStyle="1" w:styleId="59">
    <w:name w:val="Комментарий"/>
    <w:basedOn w:val="1"/>
    <w:next w:val="1"/>
    <w:qFormat/>
    <w:uiPriority w:val="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60">
    <w:name w:val="Нормальный (таблица)"/>
    <w:basedOn w:val="1"/>
    <w:next w:val="1"/>
    <w:qFormat/>
    <w:uiPriority w:val="0"/>
    <w:pPr>
      <w:widowControl w:val="0"/>
      <w:autoSpaceDE w:val="0"/>
      <w:autoSpaceDN w:val="0"/>
      <w:adjustRightInd w:val="0"/>
      <w:jc w:val="both"/>
    </w:pPr>
    <w:rPr>
      <w:rFonts w:ascii="Arial" w:hAnsi="Arial" w:cs="Arial"/>
    </w:rPr>
  </w:style>
  <w:style w:type="character" w:customStyle="1" w:styleId="61">
    <w:name w:val="Цветовое выделение"/>
    <w:uiPriority w:val="0"/>
    <w:rPr>
      <w:b/>
      <w:bCs/>
      <w:color w:val="26282F"/>
      <w:sz w:val="26"/>
      <w:szCs w:val="26"/>
    </w:rPr>
  </w:style>
  <w:style w:type="paragraph" w:customStyle="1" w:styleId="62">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63">
    <w:name w:val="Не вступил в силу"/>
    <w:qFormat/>
    <w:uiPriority w:val="99"/>
    <w:rPr>
      <w:color w:val="000000"/>
      <w:sz w:val="26"/>
      <w:szCs w:val="26"/>
      <w:shd w:val="clear" w:color="auto" w:fill="D8EDE8"/>
    </w:rPr>
  </w:style>
  <w:style w:type="character" w:customStyle="1" w:styleId="64">
    <w:name w:val="Подзаголовок Знак"/>
    <w:link w:val="39"/>
    <w:qFormat/>
    <w:uiPriority w:val="99"/>
    <w:rPr>
      <w:rFonts w:ascii="Cambria" w:hAnsi="Cambria" w:eastAsia="Times New Roman" w:cs="Times New Roman"/>
      <w:sz w:val="24"/>
      <w:szCs w:val="24"/>
    </w:rPr>
  </w:style>
  <w:style w:type="paragraph" w:styleId="65">
    <w:name w:val="List Paragraph"/>
    <w:basedOn w:val="1"/>
    <w:qFormat/>
    <w:uiPriority w:val="34"/>
    <w:pPr>
      <w:ind w:left="708"/>
    </w:pPr>
  </w:style>
  <w:style w:type="character" w:customStyle="1" w:styleId="66">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67">
    <w:name w:val="Основной текст с отступом Знак"/>
    <w:link w:val="32"/>
    <w:qFormat/>
    <w:uiPriority w:val="99"/>
    <w:rPr>
      <w:sz w:val="24"/>
      <w:szCs w:val="24"/>
    </w:rPr>
  </w:style>
  <w:style w:type="character" w:customStyle="1" w:styleId="68">
    <w:name w:val="Текст Знак"/>
    <w:link w:val="23"/>
    <w:qFormat/>
    <w:uiPriority w:val="99"/>
    <w:rPr>
      <w:rFonts w:ascii="Courier New" w:hAnsi="Courier New" w:cs="Courier New"/>
    </w:rPr>
  </w:style>
  <w:style w:type="paragraph" w:customStyle="1" w:styleId="69">
    <w:name w:val="Цитата1"/>
    <w:basedOn w:val="1"/>
    <w:qFormat/>
    <w:uiPriority w:val="0"/>
    <w:pPr>
      <w:widowControl w:val="0"/>
      <w:shd w:val="clear" w:color="auto" w:fill="FFFFFF"/>
      <w:ind w:left="1075" w:right="922"/>
      <w:jc w:val="center"/>
    </w:pPr>
    <w:rPr>
      <w:b/>
      <w:sz w:val="28"/>
      <w:szCs w:val="20"/>
    </w:rPr>
  </w:style>
  <w:style w:type="character" w:customStyle="1" w:styleId="70">
    <w:name w:val="Нижний колонтитул Знак"/>
    <w:link w:val="34"/>
    <w:qFormat/>
    <w:uiPriority w:val="99"/>
    <w:rPr>
      <w:sz w:val="24"/>
      <w:szCs w:val="24"/>
    </w:rPr>
  </w:style>
  <w:style w:type="character" w:customStyle="1" w:styleId="71">
    <w:name w:val="Текст сноски Знак"/>
    <w:basedOn w:val="11"/>
    <w:link w:val="29"/>
    <w:qFormat/>
    <w:uiPriority w:val="99"/>
  </w:style>
  <w:style w:type="paragraph" w:customStyle="1" w:styleId="72">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73">
    <w:name w:val="Основной текст Знак"/>
    <w:link w:val="31"/>
    <w:semiHidden/>
    <w:qFormat/>
    <w:uiPriority w:val="99"/>
    <w:rPr>
      <w:sz w:val="24"/>
      <w:szCs w:val="24"/>
    </w:rPr>
  </w:style>
  <w:style w:type="paragraph" w:customStyle="1" w:styleId="74">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75">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76">
    <w:name w:val="Основной текст с отступом 2 Знак"/>
    <w:link w:val="38"/>
    <w:qFormat/>
    <w:uiPriority w:val="99"/>
    <w:rPr>
      <w:sz w:val="24"/>
      <w:szCs w:val="24"/>
    </w:rPr>
  </w:style>
  <w:style w:type="character" w:customStyle="1" w:styleId="77">
    <w:name w:val="Основной текст 3 Знак"/>
    <w:link w:val="37"/>
    <w:qFormat/>
    <w:uiPriority w:val="99"/>
    <w:rPr>
      <w:sz w:val="28"/>
      <w:szCs w:val="28"/>
    </w:rPr>
  </w:style>
  <w:style w:type="paragraph" w:customStyle="1" w:styleId="78">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9">
    <w:name w:val="Текст концевой сноски Знак"/>
    <w:basedOn w:val="11"/>
    <w:link w:val="25"/>
    <w:semiHidden/>
    <w:qFormat/>
    <w:uiPriority w:val="99"/>
  </w:style>
  <w:style w:type="character" w:customStyle="1" w:styleId="80">
    <w:name w:val="Схема документа Знак"/>
    <w:link w:val="28"/>
    <w:semiHidden/>
    <w:qFormat/>
    <w:uiPriority w:val="99"/>
    <w:rPr>
      <w:rFonts w:ascii="Tahoma" w:hAnsi="Tahoma" w:cs="Tahoma"/>
      <w:sz w:val="16"/>
      <w:szCs w:val="16"/>
    </w:rPr>
  </w:style>
  <w:style w:type="paragraph" w:customStyle="1" w:styleId="81">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82">
    <w:name w:val="Текст примечания Знак"/>
    <w:basedOn w:val="11"/>
    <w:link w:val="26"/>
    <w:semiHidden/>
    <w:qFormat/>
    <w:uiPriority w:val="99"/>
  </w:style>
  <w:style w:type="character" w:customStyle="1" w:styleId="83">
    <w:name w:val="Без интервала Знак"/>
    <w:link w:val="48"/>
    <w:qFormat/>
    <w:uiPriority w:val="1"/>
    <w:rPr>
      <w:sz w:val="24"/>
      <w:szCs w:val="24"/>
      <w:lang w:bidi="ar-SA"/>
    </w:rPr>
  </w:style>
  <w:style w:type="paragraph" w:customStyle="1" w:styleId="84">
    <w:name w:val="Pa9"/>
    <w:basedOn w:val="81"/>
    <w:next w:val="81"/>
    <w:qFormat/>
    <w:uiPriority w:val="99"/>
    <w:pPr>
      <w:spacing w:line="241" w:lineRule="atLeast"/>
    </w:pPr>
    <w:rPr>
      <w:rFonts w:eastAsia="Calibri"/>
      <w:color w:val="auto"/>
    </w:rPr>
  </w:style>
  <w:style w:type="paragraph" w:customStyle="1" w:styleId="85">
    <w:name w:val="Pa15"/>
    <w:basedOn w:val="81"/>
    <w:next w:val="81"/>
    <w:qFormat/>
    <w:uiPriority w:val="99"/>
    <w:pPr>
      <w:spacing w:line="241" w:lineRule="atLeast"/>
    </w:pPr>
    <w:rPr>
      <w:rFonts w:eastAsia="Calibri"/>
      <w:color w:val="auto"/>
    </w:rPr>
  </w:style>
  <w:style w:type="character" w:customStyle="1" w:styleId="86">
    <w:name w:val="A1"/>
    <w:qFormat/>
    <w:uiPriority w:val="99"/>
    <w:rPr>
      <w:b/>
      <w:bCs/>
      <w:color w:val="000000"/>
      <w:sz w:val="20"/>
      <w:szCs w:val="20"/>
    </w:rPr>
  </w:style>
  <w:style w:type="character" w:customStyle="1" w:styleId="87">
    <w:name w:val="A7"/>
    <w:qFormat/>
    <w:uiPriority w:val="99"/>
    <w:rPr>
      <w:color w:val="000000"/>
      <w:sz w:val="20"/>
      <w:szCs w:val="20"/>
      <w:u w:val="single"/>
    </w:rPr>
  </w:style>
  <w:style w:type="paragraph" w:customStyle="1" w:styleId="88">
    <w:name w:val="Pa16"/>
    <w:basedOn w:val="81"/>
    <w:next w:val="81"/>
    <w:qFormat/>
    <w:uiPriority w:val="99"/>
    <w:pPr>
      <w:spacing w:line="201" w:lineRule="atLeast"/>
    </w:pPr>
    <w:rPr>
      <w:rFonts w:eastAsia="Calibri"/>
      <w:color w:val="auto"/>
    </w:rPr>
  </w:style>
  <w:style w:type="paragraph" w:customStyle="1" w:styleId="89">
    <w:name w:val="Pa6"/>
    <w:basedOn w:val="81"/>
    <w:next w:val="81"/>
    <w:qFormat/>
    <w:uiPriority w:val="99"/>
    <w:pPr>
      <w:spacing w:line="201" w:lineRule="atLeast"/>
    </w:pPr>
    <w:rPr>
      <w:rFonts w:eastAsia="Calibri"/>
      <w:color w:val="auto"/>
    </w:rPr>
  </w:style>
  <w:style w:type="character" w:customStyle="1" w:styleId="90">
    <w:name w:val="Тема примечания Знак"/>
    <w:link w:val="27"/>
    <w:semiHidden/>
    <w:qFormat/>
    <w:uiPriority w:val="99"/>
    <w:rPr>
      <w:b/>
      <w:bCs/>
    </w:rPr>
  </w:style>
  <w:style w:type="character" w:customStyle="1" w:styleId="91">
    <w:name w:val="Стандартный HTML Знак"/>
    <w:link w:val="44"/>
    <w:qFormat/>
    <w:uiPriority w:val="99"/>
    <w:rPr>
      <w:rFonts w:ascii="Courier New" w:hAnsi="Courier New" w:cs="Courier New"/>
    </w:rPr>
  </w:style>
  <w:style w:type="paragraph" w:customStyle="1" w:styleId="92">
    <w:name w:val="formattext"/>
    <w:basedOn w:val="1"/>
    <w:qFormat/>
    <w:uiPriority w:val="0"/>
    <w:pPr>
      <w:spacing w:before="100" w:beforeAutospacing="1" w:after="100" w:afterAutospacing="1"/>
    </w:pPr>
  </w:style>
  <w:style w:type="character" w:customStyle="1" w:styleId="93">
    <w:name w:val="Основной текст с отступом 3 Знак"/>
    <w:basedOn w:val="11"/>
    <w:link w:val="24"/>
    <w:qFormat/>
    <w:uiPriority w:val="99"/>
    <w:rPr>
      <w:sz w:val="16"/>
      <w:szCs w:val="16"/>
    </w:rPr>
  </w:style>
  <w:style w:type="character" w:customStyle="1" w:styleId="94">
    <w:name w:val="A0"/>
    <w:qFormat/>
    <w:uiPriority w:val="0"/>
    <w:rPr>
      <w:color w:val="000000"/>
      <w:sz w:val="20"/>
      <w:szCs w:val="20"/>
    </w:rPr>
  </w:style>
  <w:style w:type="paragraph" w:customStyle="1" w:styleId="95">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96">
    <w:name w:val="p9"/>
    <w:basedOn w:val="1"/>
    <w:qFormat/>
    <w:uiPriority w:val="99"/>
    <w:pPr>
      <w:spacing w:before="100" w:beforeAutospacing="1" w:after="100" w:afterAutospacing="1"/>
    </w:pPr>
  </w:style>
  <w:style w:type="paragraph" w:customStyle="1" w:styleId="97">
    <w:name w:val="s_1"/>
    <w:basedOn w:val="1"/>
    <w:qFormat/>
    <w:uiPriority w:val="0"/>
    <w:pPr>
      <w:spacing w:before="100" w:beforeAutospacing="1" w:after="100" w:afterAutospacing="1"/>
    </w:pPr>
  </w:style>
  <w:style w:type="paragraph" w:customStyle="1" w:styleId="98">
    <w:name w:val="Без интервала1"/>
    <w:qFormat/>
    <w:uiPriority w:val="0"/>
    <w:rPr>
      <w:rFonts w:ascii="Calibri" w:hAnsi="Calibri" w:eastAsia="Times New Roman" w:cs="Times New Roman"/>
      <w:sz w:val="22"/>
      <w:szCs w:val="22"/>
      <w:lang w:val="en-US" w:eastAsia="en-US" w:bidi="ar-SA"/>
    </w:rPr>
  </w:style>
  <w:style w:type="character" w:customStyle="1" w:styleId="99">
    <w:name w:val="Без интервала Знак1"/>
    <w:qFormat/>
    <w:locked/>
    <w:uiPriority w:val="99"/>
    <w:rPr>
      <w:rFonts w:ascii="Calibri" w:hAnsi="Calibri" w:eastAsia="Times New Roman" w:cs="Times New Roman"/>
    </w:rPr>
  </w:style>
  <w:style w:type="character" w:customStyle="1" w:styleId="100">
    <w:name w:val="Заголовок 2 Знак"/>
    <w:basedOn w:val="11"/>
    <w:link w:val="3"/>
    <w:semiHidden/>
    <w:qFormat/>
    <w:uiPriority w:val="99"/>
    <w:rPr>
      <w:rFonts w:ascii="Arial Narrow" w:hAnsi="Arial Narrow"/>
      <w:b/>
      <w:bCs/>
      <w:sz w:val="28"/>
      <w:szCs w:val="24"/>
    </w:rPr>
  </w:style>
  <w:style w:type="character" w:customStyle="1" w:styleId="101">
    <w:name w:val="Заголовок 3 Знак"/>
    <w:basedOn w:val="11"/>
    <w:link w:val="4"/>
    <w:semiHidden/>
    <w:qFormat/>
    <w:uiPriority w:val="99"/>
    <w:rPr>
      <w:rFonts w:ascii="Cambria" w:hAnsi="Cambria"/>
      <w:b/>
      <w:bCs/>
      <w:color w:val="4F81BD"/>
      <w:sz w:val="24"/>
      <w:szCs w:val="24"/>
      <w:lang w:val="en-US"/>
    </w:rPr>
  </w:style>
  <w:style w:type="character" w:customStyle="1" w:styleId="102">
    <w:name w:val="Заголовок 4 Знак"/>
    <w:basedOn w:val="11"/>
    <w:link w:val="5"/>
    <w:qFormat/>
    <w:uiPriority w:val="99"/>
    <w:rPr>
      <w:b/>
      <w:bCs/>
      <w:szCs w:val="28"/>
    </w:rPr>
  </w:style>
  <w:style w:type="character" w:customStyle="1" w:styleId="103">
    <w:name w:val="Заголовок 5 Знак"/>
    <w:basedOn w:val="11"/>
    <w:link w:val="6"/>
    <w:semiHidden/>
    <w:qFormat/>
    <w:uiPriority w:val="99"/>
    <w:rPr>
      <w:rFonts w:ascii="Cambria" w:hAnsi="Cambria"/>
      <w:color w:val="243F60"/>
      <w:sz w:val="24"/>
      <w:szCs w:val="24"/>
      <w:lang w:val="en-US"/>
    </w:rPr>
  </w:style>
  <w:style w:type="character" w:customStyle="1" w:styleId="104">
    <w:name w:val="Заголовок 6 Знак"/>
    <w:basedOn w:val="11"/>
    <w:link w:val="7"/>
    <w:semiHidden/>
    <w:qFormat/>
    <w:uiPriority w:val="99"/>
    <w:rPr>
      <w:rFonts w:ascii="Cambria" w:hAnsi="Cambria"/>
      <w:i/>
      <w:iCs/>
      <w:color w:val="243F60"/>
      <w:sz w:val="24"/>
      <w:szCs w:val="24"/>
      <w:lang w:val="en-US"/>
    </w:rPr>
  </w:style>
  <w:style w:type="character" w:customStyle="1" w:styleId="105">
    <w:name w:val="Заголовок 7 Знак"/>
    <w:basedOn w:val="11"/>
    <w:link w:val="8"/>
    <w:semiHidden/>
    <w:qFormat/>
    <w:uiPriority w:val="99"/>
    <w:rPr>
      <w:rFonts w:ascii="Cambria" w:hAnsi="Cambria"/>
      <w:i/>
      <w:iCs/>
      <w:color w:val="404040"/>
      <w:sz w:val="24"/>
      <w:szCs w:val="24"/>
      <w:lang w:val="en-US"/>
    </w:rPr>
  </w:style>
  <w:style w:type="character" w:customStyle="1" w:styleId="106">
    <w:name w:val="Заголовок 8 Знак"/>
    <w:basedOn w:val="11"/>
    <w:link w:val="9"/>
    <w:semiHidden/>
    <w:qFormat/>
    <w:uiPriority w:val="99"/>
    <w:rPr>
      <w:rFonts w:ascii="Cambria" w:hAnsi="Cambria"/>
      <w:color w:val="4F81BD"/>
      <w:lang w:val="en-US"/>
    </w:rPr>
  </w:style>
  <w:style w:type="character" w:customStyle="1" w:styleId="107">
    <w:name w:val="Заголовок 9 Знак"/>
    <w:basedOn w:val="11"/>
    <w:link w:val="10"/>
    <w:semiHidden/>
    <w:qFormat/>
    <w:uiPriority w:val="99"/>
    <w:rPr>
      <w:rFonts w:ascii="Cambria" w:hAnsi="Cambria"/>
      <w:i/>
      <w:iCs/>
      <w:color w:val="404040"/>
      <w:lang w:val="en-US"/>
    </w:rPr>
  </w:style>
  <w:style w:type="character" w:customStyle="1" w:styleId="108">
    <w:name w:val="Заголовок 1 Знак"/>
    <w:basedOn w:val="11"/>
    <w:link w:val="2"/>
    <w:qFormat/>
    <w:uiPriority w:val="99"/>
    <w:rPr>
      <w:b/>
      <w:bCs/>
      <w:sz w:val="28"/>
    </w:rPr>
  </w:style>
  <w:style w:type="character" w:customStyle="1" w:styleId="109">
    <w:name w:val="Неразрешенное упоминание1"/>
    <w:basedOn w:val="11"/>
    <w:semiHidden/>
    <w:unhideWhenUsed/>
    <w:qFormat/>
    <w:uiPriority w:val="99"/>
    <w:rPr>
      <w:color w:val="605E5C"/>
      <w:shd w:val="clear" w:color="auto" w:fill="E1DFDD"/>
    </w:rPr>
  </w:style>
  <w:style w:type="table" w:customStyle="1" w:styleId="110">
    <w:name w:val="Сетка таблицы1"/>
    <w:basedOn w:val="12"/>
    <w:qFormat/>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1">
    <w:name w:val="Верхний колонтитул Знак"/>
    <w:basedOn w:val="11"/>
    <w:link w:val="30"/>
    <w:qFormat/>
    <w:uiPriority w:val="99"/>
    <w:rPr>
      <w:sz w:val="24"/>
      <w:szCs w:val="24"/>
    </w:rPr>
  </w:style>
  <w:style w:type="character" w:customStyle="1" w:styleId="112">
    <w:name w:val="Название Знак"/>
    <w:basedOn w:val="11"/>
    <w:link w:val="33"/>
    <w:qFormat/>
    <w:uiPriority w:val="99"/>
    <w:rPr>
      <w:rFonts w:ascii="Arial" w:hAnsi="Arial" w:eastAsia="Microsoft YaHei" w:cs="Mangal"/>
      <w:kern w:val="1"/>
      <w:sz w:val="28"/>
      <w:szCs w:val="28"/>
      <w:lang w:eastAsia="hi-IN" w:bidi="hi-IN"/>
    </w:rPr>
  </w:style>
  <w:style w:type="character" w:customStyle="1" w:styleId="113">
    <w:name w:val="Схема документа Знак1"/>
    <w:basedOn w:val="11"/>
    <w:semiHidden/>
    <w:qFormat/>
    <w:locked/>
    <w:uiPriority w:val="99"/>
    <w:rPr>
      <w:rFonts w:ascii="Tahoma" w:hAnsi="Tahoma" w:eastAsia="Times New Roman" w:cs="Tahoma"/>
      <w:sz w:val="16"/>
      <w:szCs w:val="16"/>
      <w:lang w:val="en-US"/>
    </w:rPr>
  </w:style>
  <w:style w:type="paragraph" w:styleId="114">
    <w:name w:val="Quote"/>
    <w:basedOn w:val="1"/>
    <w:next w:val="1"/>
    <w:link w:val="115"/>
    <w:qFormat/>
    <w:uiPriority w:val="99"/>
    <w:pPr>
      <w:spacing w:after="200" w:line="276" w:lineRule="auto"/>
    </w:pPr>
    <w:rPr>
      <w:rFonts w:ascii="Calibri" w:hAnsi="Calibri"/>
      <w:i/>
      <w:iCs/>
      <w:color w:val="000000"/>
      <w:lang w:val="en-US"/>
    </w:rPr>
  </w:style>
  <w:style w:type="character" w:customStyle="1" w:styleId="115">
    <w:name w:val="Цитата 2 Знак"/>
    <w:basedOn w:val="11"/>
    <w:link w:val="114"/>
    <w:qFormat/>
    <w:uiPriority w:val="99"/>
    <w:rPr>
      <w:rFonts w:ascii="Calibri" w:hAnsi="Calibri"/>
      <w:i/>
      <w:iCs/>
      <w:color w:val="000000"/>
      <w:sz w:val="24"/>
      <w:szCs w:val="24"/>
      <w:lang w:val="en-US"/>
    </w:rPr>
  </w:style>
  <w:style w:type="paragraph" w:styleId="116">
    <w:name w:val="Intense Quote"/>
    <w:basedOn w:val="1"/>
    <w:next w:val="1"/>
    <w:link w:val="117"/>
    <w:qFormat/>
    <w:uiPriority w:val="99"/>
    <w:pPr>
      <w:pBdr>
        <w:bottom w:val="single" w:color="4F81BD" w:sz="4" w:space="4"/>
      </w:pBdr>
      <w:spacing w:before="200" w:after="280" w:line="276" w:lineRule="auto"/>
      <w:ind w:left="936" w:right="936"/>
    </w:pPr>
    <w:rPr>
      <w:rFonts w:ascii="Calibri" w:hAnsi="Calibri"/>
      <w:b/>
      <w:bCs/>
      <w:i/>
      <w:iCs/>
      <w:color w:val="4F81BD"/>
      <w:lang w:val="en-US"/>
    </w:rPr>
  </w:style>
  <w:style w:type="character" w:customStyle="1" w:styleId="117">
    <w:name w:val="Выделенная цитата Знак"/>
    <w:basedOn w:val="11"/>
    <w:link w:val="116"/>
    <w:qFormat/>
    <w:uiPriority w:val="99"/>
    <w:rPr>
      <w:rFonts w:ascii="Calibri" w:hAnsi="Calibri"/>
      <w:b/>
      <w:bCs/>
      <w:i/>
      <w:iCs/>
      <w:color w:val="4F81BD"/>
      <w:sz w:val="24"/>
      <w:szCs w:val="24"/>
      <w:lang w:val="en-US"/>
    </w:rPr>
  </w:style>
  <w:style w:type="paragraph" w:customStyle="1" w:styleId="118">
    <w:name w:val="Знак Знак Знак"/>
    <w:basedOn w:val="1"/>
    <w:qFormat/>
    <w:uiPriority w:val="99"/>
    <w:pPr>
      <w:spacing w:before="100" w:beforeAutospacing="1" w:after="100" w:afterAutospacing="1"/>
    </w:pPr>
    <w:rPr>
      <w:rFonts w:ascii="Tahoma" w:hAnsi="Tahoma"/>
      <w:sz w:val="20"/>
      <w:szCs w:val="20"/>
      <w:lang w:val="en-US"/>
    </w:rPr>
  </w:style>
  <w:style w:type="paragraph" w:customStyle="1" w:styleId="119">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20">
    <w:name w:val="p7"/>
    <w:basedOn w:val="1"/>
    <w:qFormat/>
    <w:uiPriority w:val="99"/>
    <w:pPr>
      <w:spacing w:before="100" w:beforeAutospacing="1" w:after="100" w:afterAutospacing="1"/>
    </w:pPr>
  </w:style>
  <w:style w:type="character" w:customStyle="1" w:styleId="121">
    <w:name w:val="No Spacing Char"/>
    <w:link w:val="122"/>
    <w:qFormat/>
    <w:locked/>
    <w:uiPriority w:val="0"/>
    <w:rPr>
      <w:rFonts w:ascii="Cambria" w:hAnsi="Cambria"/>
    </w:rPr>
  </w:style>
  <w:style w:type="paragraph" w:customStyle="1" w:styleId="122">
    <w:name w:val="Без интервала2"/>
    <w:link w:val="121"/>
    <w:qFormat/>
    <w:uiPriority w:val="0"/>
    <w:pPr>
      <w:spacing w:after="200" w:line="276" w:lineRule="auto"/>
    </w:pPr>
    <w:rPr>
      <w:rFonts w:ascii="Cambria" w:hAnsi="Cambria" w:eastAsia="Times New Roman" w:cs="Times New Roman"/>
      <w:lang w:val="ru-RU" w:eastAsia="ru-RU" w:bidi="ar-SA"/>
    </w:rPr>
  </w:style>
  <w:style w:type="paragraph" w:customStyle="1" w:styleId="123">
    <w:name w:val="Заголовок ЭР (левое окно)"/>
    <w:basedOn w:val="1"/>
    <w:next w:val="1"/>
    <w:qFormat/>
    <w:uiPriority w:val="99"/>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124">
    <w:name w:val="Основной текст с отступом 21"/>
    <w:basedOn w:val="1"/>
    <w:qFormat/>
    <w:uiPriority w:val="99"/>
    <w:pPr>
      <w:suppressAutoHyphens/>
      <w:ind w:right="-1050" w:firstLine="851"/>
      <w:jc w:val="both"/>
    </w:pPr>
    <w:rPr>
      <w:b/>
      <w:sz w:val="28"/>
      <w:szCs w:val="20"/>
    </w:rPr>
  </w:style>
  <w:style w:type="character" w:customStyle="1" w:styleId="125">
    <w:name w:val="Intense Emphasis"/>
    <w:basedOn w:val="11"/>
    <w:qFormat/>
    <w:uiPriority w:val="99"/>
    <w:rPr>
      <w:rFonts w:hint="default" w:ascii="Times New Roman" w:hAnsi="Times New Roman" w:cs="Times New Roman"/>
      <w:b/>
      <w:bCs/>
      <w:i/>
      <w:iCs/>
      <w:color w:val="4F81BD"/>
    </w:rPr>
  </w:style>
  <w:style w:type="character" w:customStyle="1" w:styleId="126">
    <w:name w:val="Subtle Reference"/>
    <w:basedOn w:val="11"/>
    <w:qFormat/>
    <w:uiPriority w:val="99"/>
    <w:rPr>
      <w:rFonts w:hint="default" w:ascii="Times New Roman" w:hAnsi="Times New Roman" w:cs="Times New Roman"/>
      <w:smallCaps/>
      <w:color w:val="C0504D"/>
      <w:u w:val="single"/>
    </w:rPr>
  </w:style>
  <w:style w:type="character" w:customStyle="1" w:styleId="127">
    <w:name w:val="Intense Reference"/>
    <w:basedOn w:val="11"/>
    <w:qFormat/>
    <w:uiPriority w:val="99"/>
    <w:rPr>
      <w:rFonts w:hint="default" w:ascii="Times New Roman" w:hAnsi="Times New Roman" w:cs="Times New Roman"/>
      <w:b/>
      <w:bCs/>
      <w:smallCaps/>
      <w:color w:val="C0504D"/>
      <w:spacing w:val="5"/>
      <w:u w:val="single"/>
    </w:rPr>
  </w:style>
  <w:style w:type="character" w:customStyle="1" w:styleId="128">
    <w:name w:val="Book Title"/>
    <w:basedOn w:val="11"/>
    <w:qFormat/>
    <w:uiPriority w:val="99"/>
    <w:rPr>
      <w:rFonts w:hint="default" w:ascii="Times New Roman" w:hAnsi="Times New Roman" w:cs="Times New Roman"/>
      <w:b/>
      <w:bCs/>
      <w:smallCaps/>
      <w:spacing w:val="5"/>
    </w:rPr>
  </w:style>
  <w:style w:type="character" w:customStyle="1" w:styleId="129">
    <w:name w:val="apple-converted-space"/>
    <w:qFormat/>
    <w:uiPriority w:val="0"/>
  </w:style>
  <w:style w:type="paragraph" w:customStyle="1" w:styleId="130">
    <w:name w:val="Заголовок ЭР (правое окно)"/>
    <w:basedOn w:val="123"/>
    <w:next w:val="1"/>
    <w:qFormat/>
    <w:uiPriority w:val="99"/>
  </w:style>
  <w:style w:type="paragraph" w:customStyle="1" w:styleId="131">
    <w:name w:val="Абзац списка1"/>
    <w:basedOn w:val="1"/>
    <w:qFormat/>
    <w:uiPriority w:val="0"/>
    <w:pPr>
      <w:spacing w:after="200" w:line="276" w:lineRule="auto"/>
      <w:ind w:left="720"/>
      <w:contextualSpacing/>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80E3-9CB3-4CDE-947A-0D46E806C1EE}">
  <ds:schemaRefs/>
</ds:datastoreItem>
</file>

<file path=docProps/app.xml><?xml version="1.0" encoding="utf-8"?>
<Properties xmlns="http://schemas.openxmlformats.org/officeDocument/2006/extended-properties" xmlns:vt="http://schemas.openxmlformats.org/officeDocument/2006/docPropsVTypes">
  <Template>Normal</Template>
  <Company>Krokoz™</Company>
  <Pages>103</Pages>
  <Words>28303</Words>
  <Characters>217266</Characters>
  <Lines>1810</Lines>
  <Paragraphs>490</Paragraphs>
  <TotalTime>833</TotalTime>
  <ScaleCrop>false</ScaleCrop>
  <LinksUpToDate>false</LinksUpToDate>
  <CharactersWithSpaces>245079</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2024-04-01T06:50:00Z</dcterms:created>
  <dc:creator>Наташа</dc:creator>
  <cp:lastModifiedBy>Пользователь</cp:lastModifiedBy>
  <cp:lastPrinted>2024-05-31T13:30:00Z</cp:lastPrinted>
  <dcterms:modified xsi:type="dcterms:W3CDTF">2024-09-30T11:05:04Z</dcterms:modified>
  <dc:title>ПРОФСОЮЗ РАБОТНИКОВ НАРОДНОГО</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B3560F59EAF3494DBE9EC2B7D65F3CC6_12</vt:lpwstr>
  </property>
</Properties>
</file>